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3907"/>
        <w:gridCol w:w="1231"/>
        <w:gridCol w:w="1446"/>
        <w:gridCol w:w="2878"/>
      </w:tblGrid>
      <w:tr w:rsidR="005D5B34" w:rsidTr="0054162B">
        <w:trPr>
          <w:trHeight w:val="1135"/>
        </w:trPr>
        <w:tc>
          <w:tcPr>
            <w:tcW w:w="798" w:type="dxa"/>
            <w:tcBorders>
              <w:top w:val="threeDEngrave" w:sz="24" w:space="0" w:color="auto"/>
              <w:left w:val="single" w:sz="4" w:space="0" w:color="auto"/>
              <w:bottom w:val="threeDEmboss" w:sz="24" w:space="0" w:color="auto"/>
              <w:right w:val="nil"/>
            </w:tcBorders>
          </w:tcPr>
          <w:p w:rsidR="00CD731F" w:rsidRDefault="00691F12">
            <w:pPr>
              <w:rPr>
                <w:b/>
                <w:bCs/>
              </w:rPr>
            </w:pPr>
            <w:bookmarkStart w:id="0" w:name="OLE_LINK1"/>
            <w:r>
              <w:rPr>
                <w:b/>
                <w:bCs/>
                <w:noProof/>
              </w:rPr>
              <w:drawing>
                <wp:inline distT="0" distB="0" distL="0" distR="0">
                  <wp:extent cx="350520" cy="685800"/>
                  <wp:effectExtent l="19050" t="0" r="0" b="0"/>
                  <wp:docPr id="1" name="Picture 1" descr="UNDP_Logo_NEW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_NEW_color"/>
                          <pic:cNvPicPr>
                            <a:picLocks noChangeAspect="1" noChangeArrowheads="1"/>
                          </pic:cNvPicPr>
                        </pic:nvPicPr>
                        <pic:blipFill>
                          <a:blip r:embed="rId8" cstate="print"/>
                          <a:srcRect/>
                          <a:stretch>
                            <a:fillRect/>
                          </a:stretch>
                        </pic:blipFill>
                        <pic:spPr bwMode="auto">
                          <a:xfrm>
                            <a:off x="0" y="0"/>
                            <a:ext cx="350520" cy="685800"/>
                          </a:xfrm>
                          <a:prstGeom prst="rect">
                            <a:avLst/>
                          </a:prstGeom>
                          <a:noFill/>
                          <a:ln w="9525">
                            <a:noFill/>
                            <a:miter lim="800000"/>
                            <a:headEnd/>
                            <a:tailEnd/>
                          </a:ln>
                        </pic:spPr>
                      </pic:pic>
                    </a:graphicData>
                  </a:graphic>
                </wp:inline>
              </w:drawing>
            </w:r>
            <w:bookmarkEnd w:id="0"/>
          </w:p>
        </w:tc>
        <w:tc>
          <w:tcPr>
            <w:tcW w:w="5138" w:type="dxa"/>
            <w:gridSpan w:val="2"/>
            <w:tcBorders>
              <w:top w:val="threeDEngrave" w:sz="24" w:space="0" w:color="auto"/>
              <w:left w:val="nil"/>
              <w:bottom w:val="threeDEmboss" w:sz="24" w:space="0" w:color="auto"/>
            </w:tcBorders>
          </w:tcPr>
          <w:p w:rsidR="00CD731F" w:rsidRDefault="00F07EA0">
            <w:pPr>
              <w:pStyle w:val="Heading3"/>
              <w:rPr>
                <w:rFonts w:ascii="Times New Roman" w:hAnsi="Times New Roman"/>
                <w:sz w:val="24"/>
              </w:rPr>
            </w:pPr>
            <w:r>
              <w:rPr>
                <w:rFonts w:ascii="Times New Roman" w:hAnsi="Times New Roman"/>
                <w:sz w:val="24"/>
              </w:rPr>
              <w:t>BACK TO OFFICE REPORT</w:t>
            </w:r>
          </w:p>
          <w:p w:rsidR="00CD731F" w:rsidRDefault="00F07EA0">
            <w:pPr>
              <w:pStyle w:val="Heading7"/>
            </w:pPr>
            <w:r>
              <w:t>UNDP TANZANIA</w:t>
            </w:r>
          </w:p>
          <w:p w:rsidR="00CD731F" w:rsidRDefault="00F07EA0">
            <w:pPr>
              <w:pStyle w:val="Heading3"/>
              <w:rPr>
                <w:rFonts w:ascii="Times New Roman" w:hAnsi="Times New Roman"/>
                <w:sz w:val="24"/>
              </w:rPr>
            </w:pPr>
            <w:r>
              <w:rPr>
                <w:rFonts w:ascii="Times New Roman" w:hAnsi="Times New Roman"/>
                <w:sz w:val="24"/>
              </w:rPr>
              <w:t xml:space="preserve"> </w:t>
            </w:r>
          </w:p>
          <w:p w:rsidR="00AF2E5C" w:rsidRDefault="00CC7C44" w:rsidP="007B38F8">
            <w:pPr>
              <w:shd w:val="pct12" w:color="auto" w:fill="auto"/>
              <w:jc w:val="center"/>
              <w:rPr>
                <w:b/>
                <w:lang w:val="en-GB"/>
              </w:rPr>
            </w:pPr>
            <w:r>
              <w:rPr>
                <w:b/>
                <w:lang w:val="en-GB"/>
              </w:rPr>
              <w:t xml:space="preserve">COWABAMA </w:t>
            </w:r>
            <w:r w:rsidR="00F93A41">
              <w:rPr>
                <w:b/>
                <w:lang w:val="en-GB"/>
              </w:rPr>
              <w:t xml:space="preserve"> field visit to </w:t>
            </w:r>
            <w:r>
              <w:rPr>
                <w:b/>
                <w:lang w:val="en-GB"/>
              </w:rPr>
              <w:t>Mbozi and Momba Districts</w:t>
            </w:r>
            <w:r w:rsidR="007B38F8">
              <w:rPr>
                <w:b/>
                <w:lang w:val="en-GB"/>
              </w:rPr>
              <w:t xml:space="preserve"> (</w:t>
            </w:r>
            <w:r>
              <w:rPr>
                <w:b/>
                <w:lang w:val="en-GB"/>
              </w:rPr>
              <w:t>29 April to 3 May 2014)</w:t>
            </w:r>
          </w:p>
          <w:p w:rsidR="007B38F8" w:rsidRDefault="007B38F8" w:rsidP="007B38F8">
            <w:pPr>
              <w:shd w:val="pct12" w:color="auto" w:fill="auto"/>
              <w:jc w:val="center"/>
              <w:rPr>
                <w:b/>
                <w:lang w:val="en-GB"/>
              </w:rPr>
            </w:pPr>
          </w:p>
        </w:tc>
        <w:tc>
          <w:tcPr>
            <w:tcW w:w="4324" w:type="dxa"/>
            <w:gridSpan w:val="2"/>
            <w:tcBorders>
              <w:top w:val="threeDEngrave" w:sz="24" w:space="0" w:color="auto"/>
              <w:bottom w:val="threeDEmboss" w:sz="24" w:space="0" w:color="auto"/>
            </w:tcBorders>
          </w:tcPr>
          <w:p w:rsidR="00CD731F" w:rsidRDefault="00F07EA0">
            <w:pPr>
              <w:pStyle w:val="BodyText"/>
              <w:jc w:val="right"/>
              <w:rPr>
                <w:sz w:val="24"/>
                <w:szCs w:val="16"/>
              </w:rPr>
            </w:pPr>
            <w:r>
              <w:rPr>
                <w:sz w:val="24"/>
                <w:szCs w:val="16"/>
              </w:rPr>
              <w:t>ONE PAGE MISSION REPORT SUMMARY</w:t>
            </w:r>
          </w:p>
          <w:p w:rsidR="00CD731F" w:rsidRDefault="00CD731F">
            <w:pPr>
              <w:pStyle w:val="BodyText"/>
              <w:jc w:val="right"/>
              <w:rPr>
                <w:sz w:val="24"/>
                <w:szCs w:val="18"/>
              </w:rPr>
            </w:pPr>
          </w:p>
          <w:p w:rsidR="00CD731F" w:rsidRDefault="00CD731F">
            <w:pPr>
              <w:jc w:val="right"/>
              <w:rPr>
                <w:szCs w:val="18"/>
              </w:rPr>
            </w:pPr>
          </w:p>
          <w:p w:rsidR="00CD731F" w:rsidRDefault="00CD731F">
            <w:pPr>
              <w:jc w:val="right"/>
            </w:pPr>
          </w:p>
        </w:tc>
      </w:tr>
      <w:tr w:rsidR="005D5B34" w:rsidTr="0054162B">
        <w:tc>
          <w:tcPr>
            <w:tcW w:w="7382" w:type="dxa"/>
            <w:gridSpan w:val="4"/>
            <w:tcBorders>
              <w:top w:val="threeDEmboss" w:sz="24" w:space="0" w:color="auto"/>
            </w:tcBorders>
          </w:tcPr>
          <w:p w:rsidR="00CD731F" w:rsidRDefault="00F07EA0">
            <w:pPr>
              <w:pStyle w:val="Heading4"/>
              <w:rPr>
                <w:sz w:val="24"/>
              </w:rPr>
            </w:pPr>
            <w:r>
              <w:rPr>
                <w:sz w:val="24"/>
              </w:rPr>
              <w:t xml:space="preserve">Name: </w:t>
            </w:r>
            <w:r w:rsidR="007B38F8" w:rsidRPr="007B38F8">
              <w:rPr>
                <w:b w:val="0"/>
                <w:sz w:val="24"/>
              </w:rPr>
              <w:t>Ernest Salla</w:t>
            </w:r>
            <w:r>
              <w:rPr>
                <w:sz w:val="24"/>
              </w:rPr>
              <w:t xml:space="preserve">                  </w:t>
            </w:r>
          </w:p>
          <w:p w:rsidR="00CD731F" w:rsidRPr="009B7764" w:rsidRDefault="00F07EA0" w:rsidP="009B7764">
            <w:pPr>
              <w:pStyle w:val="Heading4"/>
              <w:rPr>
                <w:sz w:val="24"/>
              </w:rPr>
            </w:pPr>
            <w:r>
              <w:rPr>
                <w:sz w:val="24"/>
              </w:rPr>
              <w:t xml:space="preserve"> Team/Unit:  </w:t>
            </w:r>
          </w:p>
        </w:tc>
        <w:tc>
          <w:tcPr>
            <w:tcW w:w="2878" w:type="dxa"/>
            <w:tcBorders>
              <w:top w:val="threeDEmboss" w:sz="24" w:space="0" w:color="auto"/>
            </w:tcBorders>
          </w:tcPr>
          <w:p w:rsidR="00CD731F" w:rsidRDefault="00F07EA0">
            <w:pPr>
              <w:rPr>
                <w:b/>
                <w:bCs/>
                <w:szCs w:val="20"/>
              </w:rPr>
            </w:pPr>
            <w:r>
              <w:rPr>
                <w:b/>
                <w:bCs/>
                <w:szCs w:val="20"/>
              </w:rPr>
              <w:t xml:space="preserve">Travel Authorization #: </w:t>
            </w:r>
          </w:p>
        </w:tc>
      </w:tr>
      <w:tr w:rsidR="005D5B34" w:rsidTr="0054162B">
        <w:tc>
          <w:tcPr>
            <w:tcW w:w="4705" w:type="dxa"/>
            <w:gridSpan w:val="2"/>
          </w:tcPr>
          <w:p w:rsidR="00CD731F" w:rsidRDefault="002C4C02" w:rsidP="00F07EA0">
            <w:pPr>
              <w:numPr>
                <w:ilvl w:val="0"/>
                <w:numId w:val="3"/>
              </w:numPr>
              <w:rPr>
                <w:b/>
                <w:bCs/>
                <w:szCs w:val="16"/>
              </w:rPr>
            </w:pPr>
            <w:r>
              <w:rPr>
                <w:b/>
                <w:bCs/>
                <w:szCs w:val="16"/>
              </w:rPr>
              <w:t xml:space="preserve">     </w:t>
            </w:r>
            <w:r w:rsidR="00F07EA0">
              <w:rPr>
                <w:b/>
                <w:bCs/>
                <w:szCs w:val="16"/>
              </w:rPr>
              <w:t>Approved Mission Itinerary:</w:t>
            </w:r>
            <w:r w:rsidR="00F07EA0">
              <w:rPr>
                <w:szCs w:val="16"/>
              </w:rPr>
              <w:t xml:space="preserve"> </w:t>
            </w:r>
          </w:p>
          <w:p w:rsidR="00CD731F" w:rsidRPr="00532279" w:rsidRDefault="002C4C02" w:rsidP="002C4C02">
            <w:pPr>
              <w:ind w:left="972" w:hanging="612"/>
              <w:rPr>
                <w:sz w:val="22"/>
                <w:szCs w:val="22"/>
              </w:rPr>
            </w:pPr>
            <w:r>
              <w:rPr>
                <w:sz w:val="22"/>
                <w:szCs w:val="22"/>
              </w:rPr>
              <w:t xml:space="preserve">            </w:t>
            </w:r>
            <w:r w:rsidR="00F07EA0" w:rsidRPr="00532279">
              <w:rPr>
                <w:sz w:val="22"/>
                <w:szCs w:val="22"/>
              </w:rPr>
              <w:t>Dar es Salaam –</w:t>
            </w:r>
            <w:r w:rsidR="00CC7C44">
              <w:rPr>
                <w:sz w:val="22"/>
                <w:szCs w:val="22"/>
              </w:rPr>
              <w:t>Mbeya</w:t>
            </w:r>
            <w:r w:rsidR="00F93A41">
              <w:rPr>
                <w:sz w:val="22"/>
                <w:szCs w:val="22"/>
              </w:rPr>
              <w:t>-</w:t>
            </w:r>
            <w:r w:rsidR="00CC7C44">
              <w:rPr>
                <w:sz w:val="22"/>
                <w:szCs w:val="22"/>
              </w:rPr>
              <w:t xml:space="preserve"> </w:t>
            </w:r>
            <w:r>
              <w:rPr>
                <w:sz w:val="22"/>
                <w:szCs w:val="22"/>
              </w:rPr>
              <w:t xml:space="preserve">    </w:t>
            </w:r>
            <w:r w:rsidR="00CC7C44">
              <w:rPr>
                <w:sz w:val="22"/>
                <w:szCs w:val="22"/>
              </w:rPr>
              <w:t xml:space="preserve">Mbozi/Momba-Mbeya </w:t>
            </w:r>
            <w:r w:rsidR="003E4A6B" w:rsidRPr="00532279">
              <w:rPr>
                <w:sz w:val="22"/>
                <w:szCs w:val="22"/>
              </w:rPr>
              <w:t>- Dar es Salaam</w:t>
            </w:r>
          </w:p>
        </w:tc>
        <w:tc>
          <w:tcPr>
            <w:tcW w:w="5555" w:type="dxa"/>
            <w:gridSpan w:val="3"/>
          </w:tcPr>
          <w:p w:rsidR="00CD731F" w:rsidRDefault="00F07EA0" w:rsidP="00F07EA0">
            <w:pPr>
              <w:numPr>
                <w:ilvl w:val="0"/>
                <w:numId w:val="3"/>
              </w:numPr>
              <w:rPr>
                <w:b/>
                <w:bCs/>
                <w:szCs w:val="16"/>
                <w:lang w:val="en-GB"/>
              </w:rPr>
            </w:pPr>
            <w:r>
              <w:rPr>
                <w:b/>
                <w:bCs/>
                <w:szCs w:val="16"/>
                <w:lang w:val="en-GB"/>
              </w:rPr>
              <w:t>List of Annexes:</w:t>
            </w:r>
          </w:p>
          <w:p w:rsidR="00CD731F" w:rsidRPr="00647963" w:rsidRDefault="00647963" w:rsidP="007B38F8">
            <w:pPr>
              <w:pStyle w:val="ListParagraph"/>
              <w:ind w:left="1080"/>
              <w:rPr>
                <w:bCs/>
                <w:szCs w:val="16"/>
                <w:lang w:val="en-GB"/>
              </w:rPr>
            </w:pPr>
            <w:r w:rsidRPr="00647963">
              <w:rPr>
                <w:bCs/>
                <w:szCs w:val="16"/>
                <w:lang w:val="en-GB"/>
              </w:rPr>
              <w:t>One pager</w:t>
            </w:r>
            <w:r>
              <w:rPr>
                <w:bCs/>
                <w:szCs w:val="16"/>
                <w:lang w:val="en-GB"/>
              </w:rPr>
              <w:t xml:space="preserve"> outlining the concept note</w:t>
            </w:r>
          </w:p>
        </w:tc>
      </w:tr>
      <w:tr w:rsidR="005D5B34" w:rsidTr="00204844">
        <w:trPr>
          <w:trHeight w:val="2145"/>
        </w:trPr>
        <w:tc>
          <w:tcPr>
            <w:tcW w:w="4705" w:type="dxa"/>
            <w:gridSpan w:val="2"/>
          </w:tcPr>
          <w:p w:rsidR="00CD731F" w:rsidRDefault="00F07EA0" w:rsidP="00BD506D">
            <w:pPr>
              <w:ind w:left="1062" w:hanging="630"/>
              <w:rPr>
                <w:szCs w:val="16"/>
              </w:rPr>
            </w:pPr>
            <w:r>
              <w:rPr>
                <w:b/>
                <w:bCs/>
                <w:szCs w:val="16"/>
              </w:rPr>
              <w:t xml:space="preserve">3. </w:t>
            </w:r>
            <w:r w:rsidR="00BD506D">
              <w:rPr>
                <w:b/>
                <w:bCs/>
                <w:szCs w:val="16"/>
              </w:rPr>
              <w:t xml:space="preserve">     </w:t>
            </w:r>
            <w:r>
              <w:rPr>
                <w:b/>
                <w:bCs/>
                <w:szCs w:val="16"/>
              </w:rPr>
              <w:t>(From)  Inclusive Travel Dates  (To):</w:t>
            </w:r>
          </w:p>
          <w:p w:rsidR="00CD731F" w:rsidRDefault="00CD731F">
            <w:pPr>
              <w:rPr>
                <w:szCs w:val="16"/>
              </w:rPr>
            </w:pPr>
          </w:p>
          <w:p w:rsidR="00CD731F" w:rsidRPr="00532279" w:rsidRDefault="00CC7C44" w:rsidP="00BD506D">
            <w:pPr>
              <w:pStyle w:val="Header"/>
              <w:tabs>
                <w:tab w:val="clear" w:pos="4153"/>
                <w:tab w:val="clear" w:pos="8306"/>
              </w:tabs>
              <w:ind w:firstLine="1062"/>
              <w:rPr>
                <w:sz w:val="22"/>
                <w:szCs w:val="22"/>
              </w:rPr>
            </w:pPr>
            <w:r>
              <w:rPr>
                <w:sz w:val="22"/>
                <w:szCs w:val="22"/>
              </w:rPr>
              <w:t>29/04/2014 - 03/05/2014</w:t>
            </w:r>
          </w:p>
        </w:tc>
        <w:tc>
          <w:tcPr>
            <w:tcW w:w="5555" w:type="dxa"/>
            <w:gridSpan w:val="3"/>
          </w:tcPr>
          <w:p w:rsidR="00CD731F" w:rsidRDefault="00F07EA0">
            <w:pPr>
              <w:tabs>
                <w:tab w:val="left" w:pos="612"/>
                <w:tab w:val="left" w:pos="1152"/>
              </w:tabs>
              <w:rPr>
                <w:b/>
                <w:bCs/>
                <w:szCs w:val="16"/>
              </w:rPr>
            </w:pPr>
            <w:r>
              <w:rPr>
                <w:b/>
                <w:bCs/>
                <w:szCs w:val="16"/>
              </w:rPr>
              <w:t>4. Key Counterparts/other participants:</w:t>
            </w:r>
          </w:p>
          <w:p w:rsidR="00CC7C44" w:rsidRPr="00BD506D" w:rsidRDefault="00204844" w:rsidP="00086D61">
            <w:pPr>
              <w:tabs>
                <w:tab w:val="left" w:pos="47"/>
                <w:tab w:val="left" w:pos="1152"/>
              </w:tabs>
            </w:pPr>
            <w:r w:rsidRPr="00BD506D">
              <w:t>Ms Josephine Amolo (Director Food Security-MAFC)</w:t>
            </w:r>
            <w:r w:rsidR="00846A13">
              <w:t xml:space="preserve">, </w:t>
            </w:r>
            <w:r w:rsidRPr="00BD506D">
              <w:t>Pius Mwashikumbulu (MDU-MAFC), Dr Ibrahim Kawa-TIP,  Abehard Mbepera –Assistant Director-</w:t>
            </w:r>
            <w:r>
              <w:t xml:space="preserve"> Directorate </w:t>
            </w:r>
            <w:r w:rsidRPr="00BD506D">
              <w:t xml:space="preserve">of </w:t>
            </w:r>
            <w:r>
              <w:t>C</w:t>
            </w:r>
            <w:r w:rsidRPr="00BD506D">
              <w:t>o</w:t>
            </w:r>
            <w:r>
              <w:t>o</w:t>
            </w:r>
            <w:r w:rsidRPr="00BD506D">
              <w:t>peratives-MAFC,Mukara Mugimbi: PMO-RALG, Kassim</w:t>
            </w:r>
            <w:r w:rsidR="00086D61">
              <w:t xml:space="preserve"> </w:t>
            </w:r>
            <w:r w:rsidR="00CC7C44" w:rsidRPr="00BD506D">
              <w:t>Mbuffu-MIT</w:t>
            </w:r>
          </w:p>
          <w:p w:rsidR="00B234BC" w:rsidRPr="00B234BC" w:rsidRDefault="00B234BC" w:rsidP="00F86BDE">
            <w:pPr>
              <w:tabs>
                <w:tab w:val="left" w:pos="612"/>
                <w:tab w:val="left" w:pos="1152"/>
              </w:tabs>
              <w:rPr>
                <w:sz w:val="22"/>
                <w:szCs w:val="22"/>
              </w:rPr>
            </w:pPr>
          </w:p>
        </w:tc>
      </w:tr>
      <w:tr w:rsidR="00CD731F">
        <w:trPr>
          <w:cantSplit/>
        </w:trPr>
        <w:tc>
          <w:tcPr>
            <w:tcW w:w="10260" w:type="dxa"/>
            <w:gridSpan w:val="5"/>
          </w:tcPr>
          <w:p w:rsidR="00CD731F" w:rsidRDefault="00CD731F">
            <w:pPr>
              <w:pStyle w:val="BodyText"/>
              <w:ind w:left="360"/>
              <w:jc w:val="both"/>
              <w:rPr>
                <w:sz w:val="22"/>
                <w:szCs w:val="18"/>
              </w:rPr>
            </w:pPr>
          </w:p>
          <w:p w:rsidR="00CD731F" w:rsidRDefault="002C4C02" w:rsidP="002C4C02">
            <w:pPr>
              <w:pStyle w:val="BodyText"/>
              <w:numPr>
                <w:ilvl w:val="0"/>
                <w:numId w:val="2"/>
              </w:numPr>
              <w:ind w:hanging="378"/>
              <w:jc w:val="both"/>
              <w:rPr>
                <w:sz w:val="22"/>
                <w:szCs w:val="18"/>
              </w:rPr>
            </w:pPr>
            <w:r>
              <w:rPr>
                <w:sz w:val="24"/>
                <w:szCs w:val="16"/>
              </w:rPr>
              <w:t xml:space="preserve">    </w:t>
            </w:r>
            <w:r w:rsidR="00250F34">
              <w:rPr>
                <w:sz w:val="24"/>
                <w:szCs w:val="16"/>
              </w:rPr>
              <w:t xml:space="preserve">Purpose/Objectives of the </w:t>
            </w:r>
            <w:r w:rsidR="00F86BDE">
              <w:rPr>
                <w:sz w:val="24"/>
                <w:szCs w:val="16"/>
              </w:rPr>
              <w:t>trip</w:t>
            </w:r>
            <w:r w:rsidR="004C733C">
              <w:rPr>
                <w:sz w:val="24"/>
                <w:szCs w:val="16"/>
              </w:rPr>
              <w:t xml:space="preserve"> </w:t>
            </w:r>
            <w:r w:rsidR="005C0EE3">
              <w:rPr>
                <w:sz w:val="24"/>
                <w:szCs w:val="16"/>
              </w:rPr>
              <w:t>were</w:t>
            </w:r>
            <w:r w:rsidR="00F07EA0">
              <w:rPr>
                <w:sz w:val="24"/>
                <w:szCs w:val="16"/>
              </w:rPr>
              <w:t xml:space="preserve">: </w:t>
            </w:r>
          </w:p>
          <w:p w:rsidR="00CD731F" w:rsidRDefault="00CD731F">
            <w:pPr>
              <w:pStyle w:val="BodyText"/>
              <w:ind w:left="360"/>
              <w:jc w:val="both"/>
              <w:rPr>
                <w:sz w:val="22"/>
                <w:szCs w:val="18"/>
              </w:rPr>
            </w:pPr>
          </w:p>
          <w:p w:rsidR="005C0EE3" w:rsidRPr="005C0EE3" w:rsidRDefault="00F86BDE" w:rsidP="00D46118">
            <w:pPr>
              <w:pStyle w:val="ListParagraph"/>
              <w:numPr>
                <w:ilvl w:val="0"/>
                <w:numId w:val="10"/>
              </w:numPr>
              <w:ind w:left="1062" w:hanging="180"/>
              <w:rPr>
                <w:color w:val="000000" w:themeColor="text1"/>
              </w:rPr>
            </w:pPr>
            <w:r w:rsidRPr="005C0EE3">
              <w:rPr>
                <w:color w:val="000000" w:themeColor="text1"/>
              </w:rPr>
              <w:t xml:space="preserve">To </w:t>
            </w:r>
            <w:r w:rsidR="005C0EE3" w:rsidRPr="005C0EE3">
              <w:rPr>
                <w:color w:val="000000" w:themeColor="text1"/>
              </w:rPr>
              <w:t xml:space="preserve"> inform </w:t>
            </w:r>
            <w:r w:rsidR="00192E01">
              <w:rPr>
                <w:color w:val="000000" w:themeColor="text1"/>
              </w:rPr>
              <w:t xml:space="preserve">Mbeya </w:t>
            </w:r>
            <w:r w:rsidR="005C0EE3" w:rsidRPr="005C0EE3">
              <w:rPr>
                <w:color w:val="000000" w:themeColor="text1"/>
              </w:rPr>
              <w:t xml:space="preserve">regional and two districts </w:t>
            </w:r>
            <w:r w:rsidR="002C4C02">
              <w:rPr>
                <w:color w:val="000000" w:themeColor="text1"/>
              </w:rPr>
              <w:t>(</w:t>
            </w:r>
            <w:r w:rsidR="00192E01">
              <w:rPr>
                <w:color w:val="000000" w:themeColor="text1"/>
              </w:rPr>
              <w:t>Mbozi and Momba</w:t>
            </w:r>
            <w:r w:rsidR="002C4C02">
              <w:rPr>
                <w:color w:val="000000" w:themeColor="text1"/>
              </w:rPr>
              <w:t>)</w:t>
            </w:r>
            <w:r w:rsidR="00192E01">
              <w:rPr>
                <w:color w:val="000000" w:themeColor="text1"/>
              </w:rPr>
              <w:t xml:space="preserve"> </w:t>
            </w:r>
            <w:r w:rsidR="005C0EE3" w:rsidRPr="005C0EE3">
              <w:rPr>
                <w:color w:val="000000" w:themeColor="text1"/>
              </w:rPr>
              <w:t xml:space="preserve">authorities about the planned </w:t>
            </w:r>
            <w:r w:rsidR="00204844" w:rsidRPr="005C0EE3">
              <w:rPr>
                <w:color w:val="000000" w:themeColor="text1"/>
              </w:rPr>
              <w:t>implementation</w:t>
            </w:r>
            <w:r w:rsidR="005C0EE3" w:rsidRPr="005C0EE3">
              <w:rPr>
                <w:color w:val="000000" w:themeColor="text1"/>
              </w:rPr>
              <w:t xml:space="preserve">  of the first wave of </w:t>
            </w:r>
            <w:r w:rsidR="005E6B50">
              <w:rPr>
                <w:color w:val="000000" w:themeColor="text1"/>
              </w:rPr>
              <w:t xml:space="preserve">Collective Warehouse Based </w:t>
            </w:r>
            <w:r w:rsidR="00086D61">
              <w:rPr>
                <w:color w:val="000000" w:themeColor="text1"/>
              </w:rPr>
              <w:t>Marketing</w:t>
            </w:r>
            <w:r w:rsidR="005E6B50">
              <w:rPr>
                <w:color w:val="000000" w:themeColor="text1"/>
              </w:rPr>
              <w:t xml:space="preserve"> (</w:t>
            </w:r>
            <w:r w:rsidR="005C0EE3" w:rsidRPr="005C0EE3">
              <w:rPr>
                <w:color w:val="000000" w:themeColor="text1"/>
              </w:rPr>
              <w:t>COWABAMA</w:t>
            </w:r>
            <w:r w:rsidR="005E6B50">
              <w:rPr>
                <w:color w:val="000000" w:themeColor="text1"/>
              </w:rPr>
              <w:t xml:space="preserve">) </w:t>
            </w:r>
            <w:r w:rsidR="005C0EE3" w:rsidRPr="005C0EE3">
              <w:rPr>
                <w:color w:val="000000" w:themeColor="text1"/>
              </w:rPr>
              <w:t xml:space="preserve"> initiative in the two chosen districts</w:t>
            </w:r>
            <w:r w:rsidR="002C4C02">
              <w:rPr>
                <w:color w:val="000000" w:themeColor="text1"/>
              </w:rPr>
              <w:t>.</w:t>
            </w:r>
          </w:p>
          <w:p w:rsidR="002C4C02" w:rsidRDefault="00F86BDE" w:rsidP="00D46118">
            <w:pPr>
              <w:pStyle w:val="ListParagraph"/>
              <w:numPr>
                <w:ilvl w:val="0"/>
                <w:numId w:val="10"/>
              </w:numPr>
              <w:ind w:left="1062" w:hanging="180"/>
              <w:rPr>
                <w:color w:val="000000" w:themeColor="text1"/>
              </w:rPr>
            </w:pPr>
            <w:r w:rsidRPr="005C0EE3">
              <w:rPr>
                <w:color w:val="000000" w:themeColor="text1"/>
              </w:rPr>
              <w:t xml:space="preserve">To </w:t>
            </w:r>
            <w:r w:rsidR="005C0EE3">
              <w:rPr>
                <w:color w:val="000000" w:themeColor="text1"/>
              </w:rPr>
              <w:t xml:space="preserve">introduce the </w:t>
            </w:r>
            <w:r w:rsidR="002C4C02">
              <w:rPr>
                <w:color w:val="000000" w:themeColor="text1"/>
              </w:rPr>
              <w:t>Service Provider</w:t>
            </w:r>
            <w:r w:rsidR="00846A13">
              <w:rPr>
                <w:color w:val="000000" w:themeColor="text1"/>
              </w:rPr>
              <w:t xml:space="preserve"> </w:t>
            </w:r>
            <w:r w:rsidR="00BD506D">
              <w:rPr>
                <w:color w:val="000000" w:themeColor="text1"/>
              </w:rPr>
              <w:t>(SP</w:t>
            </w:r>
            <w:r w:rsidR="005C0EE3">
              <w:rPr>
                <w:color w:val="000000" w:themeColor="text1"/>
              </w:rPr>
              <w:t>)</w:t>
            </w:r>
            <w:r w:rsidR="00846A13">
              <w:rPr>
                <w:color w:val="000000" w:themeColor="text1"/>
              </w:rPr>
              <w:t xml:space="preserve"> from TIP</w:t>
            </w:r>
            <w:r w:rsidR="005C0EE3">
              <w:rPr>
                <w:color w:val="000000" w:themeColor="text1"/>
              </w:rPr>
              <w:t xml:space="preserve"> and solicit support from the regional and district authorities</w:t>
            </w:r>
          </w:p>
          <w:p w:rsidR="00192E01" w:rsidRDefault="004C733C" w:rsidP="00D46118">
            <w:pPr>
              <w:pStyle w:val="ListParagraph"/>
              <w:numPr>
                <w:ilvl w:val="0"/>
                <w:numId w:val="10"/>
              </w:numPr>
              <w:ind w:left="1062" w:hanging="180"/>
              <w:rPr>
                <w:color w:val="000000" w:themeColor="text1"/>
              </w:rPr>
            </w:pPr>
            <w:r w:rsidRPr="00192E01">
              <w:rPr>
                <w:color w:val="000000" w:themeColor="text1"/>
              </w:rPr>
              <w:t xml:space="preserve">To </w:t>
            </w:r>
            <w:r w:rsidR="00204844" w:rsidRPr="00192E01">
              <w:rPr>
                <w:color w:val="000000" w:themeColor="text1"/>
              </w:rPr>
              <w:t>visit</w:t>
            </w:r>
            <w:r w:rsidR="005C0EE3" w:rsidRPr="00192E01">
              <w:rPr>
                <w:color w:val="000000" w:themeColor="text1"/>
              </w:rPr>
              <w:t xml:space="preserve"> some of existing Agricultural Marketing Cooperatives (AMCOs) meet with </w:t>
            </w:r>
            <w:r w:rsidR="00192E01" w:rsidRPr="00192E01">
              <w:rPr>
                <w:color w:val="000000" w:themeColor="text1"/>
              </w:rPr>
              <w:t xml:space="preserve">their </w:t>
            </w:r>
            <w:r w:rsidR="005C0EE3" w:rsidRPr="00192E01">
              <w:rPr>
                <w:color w:val="000000" w:themeColor="text1"/>
              </w:rPr>
              <w:t xml:space="preserve">members </w:t>
            </w:r>
            <w:r w:rsidR="00192E01" w:rsidRPr="00192E01">
              <w:rPr>
                <w:color w:val="000000" w:themeColor="text1"/>
              </w:rPr>
              <w:t xml:space="preserve">and get to know their </w:t>
            </w:r>
            <w:r w:rsidR="00204844" w:rsidRPr="00192E01">
              <w:rPr>
                <w:color w:val="000000" w:themeColor="text1"/>
              </w:rPr>
              <w:t>expectations</w:t>
            </w:r>
            <w:r w:rsidR="00192E01" w:rsidRPr="00192E01">
              <w:rPr>
                <w:color w:val="000000" w:themeColor="text1"/>
              </w:rPr>
              <w:t xml:space="preserve"> and </w:t>
            </w:r>
            <w:r w:rsidR="00192E01">
              <w:rPr>
                <w:color w:val="000000" w:themeColor="text1"/>
              </w:rPr>
              <w:t>challenges they face</w:t>
            </w:r>
          </w:p>
          <w:p w:rsidR="00B15C7B" w:rsidRDefault="004C733C" w:rsidP="002C4C02">
            <w:pPr>
              <w:pStyle w:val="ListParagraph"/>
              <w:numPr>
                <w:ilvl w:val="0"/>
                <w:numId w:val="10"/>
              </w:numPr>
              <w:ind w:left="1062" w:hanging="180"/>
              <w:rPr>
                <w:szCs w:val="18"/>
              </w:rPr>
            </w:pPr>
            <w:r w:rsidRPr="00192E01">
              <w:rPr>
                <w:color w:val="000000" w:themeColor="text1"/>
              </w:rPr>
              <w:t xml:space="preserve">To </w:t>
            </w:r>
            <w:r w:rsidR="00192E01">
              <w:rPr>
                <w:color w:val="000000" w:themeColor="text1"/>
              </w:rPr>
              <w:t>inspect some warehouse to appreciate the need</w:t>
            </w:r>
            <w:r w:rsidR="002C4C02">
              <w:rPr>
                <w:color w:val="000000" w:themeColor="text1"/>
              </w:rPr>
              <w:t>ed</w:t>
            </w:r>
            <w:r w:rsidR="00192E01">
              <w:rPr>
                <w:color w:val="000000" w:themeColor="text1"/>
              </w:rPr>
              <w:t xml:space="preserve"> rehabilitation </w:t>
            </w:r>
          </w:p>
        </w:tc>
      </w:tr>
      <w:tr w:rsidR="009B7764">
        <w:trPr>
          <w:cantSplit/>
        </w:trPr>
        <w:tc>
          <w:tcPr>
            <w:tcW w:w="10260" w:type="dxa"/>
            <w:gridSpan w:val="5"/>
          </w:tcPr>
          <w:p w:rsidR="009B7764" w:rsidRDefault="009B7764">
            <w:pPr>
              <w:pStyle w:val="BodyText"/>
              <w:ind w:left="360"/>
              <w:jc w:val="both"/>
              <w:rPr>
                <w:sz w:val="22"/>
                <w:szCs w:val="18"/>
              </w:rPr>
            </w:pPr>
          </w:p>
          <w:p w:rsidR="009B7764" w:rsidRDefault="002C4C02" w:rsidP="002C4C02">
            <w:pPr>
              <w:pStyle w:val="BodyText2"/>
              <w:numPr>
                <w:ilvl w:val="0"/>
                <w:numId w:val="2"/>
              </w:numPr>
              <w:spacing w:after="80"/>
              <w:ind w:hanging="378"/>
              <w:rPr>
                <w:b/>
                <w:bCs/>
                <w:sz w:val="24"/>
                <w:szCs w:val="16"/>
              </w:rPr>
            </w:pPr>
            <w:r>
              <w:rPr>
                <w:b/>
                <w:bCs/>
                <w:sz w:val="24"/>
                <w:szCs w:val="16"/>
              </w:rPr>
              <w:t xml:space="preserve">   </w:t>
            </w:r>
            <w:r w:rsidR="009B7764">
              <w:rPr>
                <w:b/>
                <w:bCs/>
                <w:sz w:val="24"/>
                <w:szCs w:val="16"/>
              </w:rPr>
              <w:t xml:space="preserve">Brief Summary of  </w:t>
            </w:r>
            <w:r w:rsidR="004C733C">
              <w:rPr>
                <w:b/>
                <w:bCs/>
                <w:sz w:val="24"/>
                <w:szCs w:val="16"/>
              </w:rPr>
              <w:t>Field visit</w:t>
            </w:r>
            <w:r w:rsidR="009B7764">
              <w:rPr>
                <w:b/>
                <w:bCs/>
                <w:sz w:val="24"/>
                <w:szCs w:val="16"/>
              </w:rPr>
              <w:t xml:space="preserve">: </w:t>
            </w:r>
          </w:p>
          <w:p w:rsidR="001B5627" w:rsidRDefault="009F0A56" w:rsidP="002C4C02">
            <w:pPr>
              <w:pStyle w:val="BalloonText"/>
              <w:ind w:left="882"/>
              <w:rPr>
                <w:rFonts w:ascii="Times New Roman" w:hAnsi="Times New Roman" w:cs="Times New Roman"/>
                <w:sz w:val="24"/>
                <w:szCs w:val="24"/>
                <w:lang w:val="en-GB"/>
              </w:rPr>
            </w:pPr>
            <w:r>
              <w:rPr>
                <w:rFonts w:ascii="Times New Roman" w:hAnsi="Times New Roman" w:cs="Times New Roman"/>
                <w:sz w:val="24"/>
                <w:szCs w:val="24"/>
                <w:lang w:val="en-GB"/>
              </w:rPr>
              <w:t xml:space="preserve">The field visit was an excellent opportunity to </w:t>
            </w:r>
            <w:r w:rsidR="00CB2E78">
              <w:rPr>
                <w:rFonts w:ascii="Times New Roman" w:hAnsi="Times New Roman" w:cs="Times New Roman"/>
                <w:sz w:val="24"/>
                <w:szCs w:val="24"/>
                <w:lang w:val="en-GB"/>
              </w:rPr>
              <w:t xml:space="preserve">engage with the regional and the two district authorities to solicit their support on </w:t>
            </w:r>
            <w:r w:rsidR="00204844">
              <w:rPr>
                <w:rFonts w:ascii="Times New Roman" w:hAnsi="Times New Roman" w:cs="Times New Roman"/>
                <w:sz w:val="24"/>
                <w:szCs w:val="24"/>
                <w:lang w:val="en-GB"/>
              </w:rPr>
              <w:t>implementation</w:t>
            </w:r>
            <w:r w:rsidR="00CB2E78">
              <w:rPr>
                <w:rFonts w:ascii="Times New Roman" w:hAnsi="Times New Roman" w:cs="Times New Roman"/>
                <w:sz w:val="24"/>
                <w:szCs w:val="24"/>
                <w:lang w:val="en-GB"/>
              </w:rPr>
              <w:t xml:space="preserve"> of the COWABAMA initiative. During the visit we met with the Regional Agricultural Adviser who also represented the R</w:t>
            </w:r>
            <w:r w:rsidR="002C4C02">
              <w:rPr>
                <w:rFonts w:ascii="Times New Roman" w:hAnsi="Times New Roman" w:cs="Times New Roman"/>
                <w:sz w:val="24"/>
                <w:szCs w:val="24"/>
                <w:lang w:val="en-GB"/>
              </w:rPr>
              <w:t xml:space="preserve">egional </w:t>
            </w:r>
            <w:r w:rsidR="00CB2E78">
              <w:rPr>
                <w:rFonts w:ascii="Times New Roman" w:hAnsi="Times New Roman" w:cs="Times New Roman"/>
                <w:sz w:val="24"/>
                <w:szCs w:val="24"/>
                <w:lang w:val="en-GB"/>
              </w:rPr>
              <w:t>C</w:t>
            </w:r>
            <w:r w:rsidR="002C4C02">
              <w:rPr>
                <w:rFonts w:ascii="Times New Roman" w:hAnsi="Times New Roman" w:cs="Times New Roman"/>
                <w:sz w:val="24"/>
                <w:szCs w:val="24"/>
                <w:lang w:val="en-GB"/>
              </w:rPr>
              <w:t xml:space="preserve">ommissioner </w:t>
            </w:r>
            <w:r w:rsidR="00CB2E78">
              <w:rPr>
                <w:rFonts w:ascii="Times New Roman" w:hAnsi="Times New Roman" w:cs="Times New Roman"/>
                <w:sz w:val="24"/>
                <w:szCs w:val="24"/>
                <w:lang w:val="en-GB"/>
              </w:rPr>
              <w:t xml:space="preserve"> and R</w:t>
            </w:r>
            <w:r w:rsidR="002C4C02">
              <w:rPr>
                <w:rFonts w:ascii="Times New Roman" w:hAnsi="Times New Roman" w:cs="Times New Roman"/>
                <w:sz w:val="24"/>
                <w:szCs w:val="24"/>
                <w:lang w:val="en-GB"/>
              </w:rPr>
              <w:t xml:space="preserve">egional </w:t>
            </w:r>
            <w:r w:rsidR="00CB2E78">
              <w:rPr>
                <w:rFonts w:ascii="Times New Roman" w:hAnsi="Times New Roman" w:cs="Times New Roman"/>
                <w:sz w:val="24"/>
                <w:szCs w:val="24"/>
                <w:lang w:val="en-GB"/>
              </w:rPr>
              <w:t>A</w:t>
            </w:r>
            <w:r w:rsidR="002C4C02">
              <w:rPr>
                <w:rFonts w:ascii="Times New Roman" w:hAnsi="Times New Roman" w:cs="Times New Roman"/>
                <w:sz w:val="24"/>
                <w:szCs w:val="24"/>
                <w:lang w:val="en-GB"/>
              </w:rPr>
              <w:t xml:space="preserve">dministrative </w:t>
            </w:r>
            <w:r w:rsidR="00CB2E78">
              <w:rPr>
                <w:rFonts w:ascii="Times New Roman" w:hAnsi="Times New Roman" w:cs="Times New Roman"/>
                <w:sz w:val="24"/>
                <w:szCs w:val="24"/>
                <w:lang w:val="en-GB"/>
              </w:rPr>
              <w:t>S</w:t>
            </w:r>
            <w:r w:rsidR="002C4C02">
              <w:rPr>
                <w:rFonts w:ascii="Times New Roman" w:hAnsi="Times New Roman" w:cs="Times New Roman"/>
                <w:sz w:val="24"/>
                <w:szCs w:val="24"/>
                <w:lang w:val="en-GB"/>
              </w:rPr>
              <w:t xml:space="preserve">ecretary </w:t>
            </w:r>
            <w:r w:rsidR="00CB2E78">
              <w:rPr>
                <w:rFonts w:ascii="Times New Roman" w:hAnsi="Times New Roman" w:cs="Times New Roman"/>
                <w:sz w:val="24"/>
                <w:szCs w:val="24"/>
                <w:lang w:val="en-GB"/>
              </w:rPr>
              <w:t xml:space="preserve"> </w:t>
            </w:r>
            <w:r w:rsidR="005D5B34">
              <w:rPr>
                <w:rFonts w:ascii="Times New Roman" w:hAnsi="Times New Roman" w:cs="Times New Roman"/>
                <w:sz w:val="24"/>
                <w:szCs w:val="24"/>
                <w:lang w:val="en-GB"/>
              </w:rPr>
              <w:t xml:space="preserve">who </w:t>
            </w:r>
            <w:r w:rsidR="0017735B">
              <w:rPr>
                <w:rFonts w:ascii="Times New Roman" w:hAnsi="Times New Roman" w:cs="Times New Roman"/>
                <w:sz w:val="24"/>
                <w:szCs w:val="24"/>
                <w:lang w:val="en-GB"/>
              </w:rPr>
              <w:t>were</w:t>
            </w:r>
            <w:r w:rsidR="005D5B34">
              <w:rPr>
                <w:rFonts w:ascii="Times New Roman" w:hAnsi="Times New Roman" w:cs="Times New Roman"/>
                <w:sz w:val="24"/>
                <w:szCs w:val="24"/>
                <w:lang w:val="en-GB"/>
              </w:rPr>
              <w:t xml:space="preserve"> away</w:t>
            </w:r>
            <w:r w:rsidR="0017735B">
              <w:rPr>
                <w:rFonts w:ascii="Times New Roman" w:hAnsi="Times New Roman" w:cs="Times New Roman"/>
                <w:sz w:val="24"/>
                <w:szCs w:val="24"/>
                <w:lang w:val="en-GB"/>
              </w:rPr>
              <w:t xml:space="preserve"> on business travel. He assured us of full support as he was both aware of the initiative and had participated in the BRN </w:t>
            </w:r>
            <w:r w:rsidR="00204844">
              <w:rPr>
                <w:rFonts w:ascii="Times New Roman" w:hAnsi="Times New Roman" w:cs="Times New Roman"/>
                <w:sz w:val="24"/>
                <w:szCs w:val="24"/>
                <w:lang w:val="en-GB"/>
              </w:rPr>
              <w:t>Agriculture</w:t>
            </w:r>
            <w:r w:rsidR="0017735B">
              <w:rPr>
                <w:rFonts w:ascii="Times New Roman" w:hAnsi="Times New Roman" w:cs="Times New Roman"/>
                <w:sz w:val="24"/>
                <w:szCs w:val="24"/>
                <w:lang w:val="en-GB"/>
              </w:rPr>
              <w:t xml:space="preserve"> Lab. </w:t>
            </w:r>
          </w:p>
          <w:p w:rsidR="00313B26" w:rsidRDefault="0017735B" w:rsidP="002C4C02">
            <w:pPr>
              <w:pStyle w:val="BalloonText"/>
              <w:ind w:left="882"/>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B7470">
              <w:rPr>
                <w:rFonts w:ascii="Times New Roman" w:hAnsi="Times New Roman" w:cs="Times New Roman"/>
                <w:sz w:val="24"/>
                <w:szCs w:val="24"/>
                <w:lang w:val="en-GB"/>
              </w:rPr>
              <w:t xml:space="preserve">In the Mbozi district the team met with key district </w:t>
            </w:r>
            <w:r w:rsidR="00204844">
              <w:rPr>
                <w:rFonts w:ascii="Times New Roman" w:hAnsi="Times New Roman" w:cs="Times New Roman"/>
                <w:sz w:val="24"/>
                <w:szCs w:val="24"/>
                <w:lang w:val="en-GB"/>
              </w:rPr>
              <w:t>officials</w:t>
            </w:r>
            <w:r w:rsidR="003B7470">
              <w:rPr>
                <w:rFonts w:ascii="Times New Roman" w:hAnsi="Times New Roman" w:cs="Times New Roman"/>
                <w:sz w:val="24"/>
                <w:szCs w:val="24"/>
                <w:lang w:val="en-GB"/>
              </w:rPr>
              <w:t xml:space="preserve">. The team first met with the </w:t>
            </w:r>
            <w:r w:rsidR="008D655D">
              <w:rPr>
                <w:rFonts w:ascii="Times New Roman" w:hAnsi="Times New Roman" w:cs="Times New Roman"/>
                <w:sz w:val="24"/>
                <w:szCs w:val="24"/>
                <w:lang w:val="en-GB"/>
              </w:rPr>
              <w:t>D</w:t>
            </w:r>
            <w:r w:rsidR="003B7470">
              <w:rPr>
                <w:rFonts w:ascii="Times New Roman" w:hAnsi="Times New Roman" w:cs="Times New Roman"/>
                <w:sz w:val="24"/>
                <w:szCs w:val="24"/>
                <w:lang w:val="en-GB"/>
              </w:rPr>
              <w:t>istrict Agricultural &amp;</w:t>
            </w:r>
            <w:r w:rsidR="00204844">
              <w:rPr>
                <w:rFonts w:ascii="Times New Roman" w:hAnsi="Times New Roman" w:cs="Times New Roman"/>
                <w:sz w:val="24"/>
                <w:szCs w:val="24"/>
                <w:lang w:val="en-GB"/>
              </w:rPr>
              <w:t>Livestock</w:t>
            </w:r>
            <w:r w:rsidR="003B7470">
              <w:rPr>
                <w:rFonts w:ascii="Times New Roman" w:hAnsi="Times New Roman" w:cs="Times New Roman"/>
                <w:sz w:val="24"/>
                <w:szCs w:val="24"/>
                <w:lang w:val="en-GB"/>
              </w:rPr>
              <w:t xml:space="preserve"> Development Officer </w:t>
            </w:r>
            <w:r w:rsidR="008D655D">
              <w:rPr>
                <w:rFonts w:ascii="Times New Roman" w:hAnsi="Times New Roman" w:cs="Times New Roman"/>
                <w:sz w:val="24"/>
                <w:szCs w:val="24"/>
                <w:lang w:val="en-GB"/>
              </w:rPr>
              <w:t xml:space="preserve">who was </w:t>
            </w:r>
            <w:r w:rsidR="003B7470">
              <w:rPr>
                <w:rFonts w:ascii="Times New Roman" w:hAnsi="Times New Roman" w:cs="Times New Roman"/>
                <w:sz w:val="24"/>
                <w:szCs w:val="24"/>
                <w:lang w:val="en-GB"/>
              </w:rPr>
              <w:t xml:space="preserve"> briefed on the purpose of the mission. He promised</w:t>
            </w:r>
            <w:r w:rsidR="008D655D">
              <w:rPr>
                <w:rFonts w:ascii="Times New Roman" w:hAnsi="Times New Roman" w:cs="Times New Roman"/>
                <w:sz w:val="24"/>
                <w:szCs w:val="24"/>
                <w:lang w:val="en-GB"/>
              </w:rPr>
              <w:t xml:space="preserve"> that he will look for </w:t>
            </w:r>
            <w:r w:rsidR="003B7470">
              <w:rPr>
                <w:rFonts w:ascii="Times New Roman" w:hAnsi="Times New Roman" w:cs="Times New Roman"/>
                <w:sz w:val="24"/>
                <w:szCs w:val="24"/>
                <w:lang w:val="en-GB"/>
              </w:rPr>
              <w:t xml:space="preserve"> a suitable office space where the Service </w:t>
            </w:r>
            <w:r w:rsidR="008D655D">
              <w:rPr>
                <w:rFonts w:ascii="Times New Roman" w:hAnsi="Times New Roman" w:cs="Times New Roman"/>
                <w:sz w:val="24"/>
                <w:szCs w:val="24"/>
                <w:lang w:val="en-GB"/>
              </w:rPr>
              <w:t>P</w:t>
            </w:r>
            <w:r w:rsidR="003B7470">
              <w:rPr>
                <w:rFonts w:ascii="Times New Roman" w:hAnsi="Times New Roman" w:cs="Times New Roman"/>
                <w:sz w:val="24"/>
                <w:szCs w:val="24"/>
                <w:lang w:val="en-GB"/>
              </w:rPr>
              <w:t xml:space="preserve">rovider’s team can work from. This positive gesture was very much appreciated by all of us. </w:t>
            </w:r>
            <w:r w:rsidR="008D655D">
              <w:rPr>
                <w:rFonts w:ascii="Times New Roman" w:hAnsi="Times New Roman" w:cs="Times New Roman"/>
                <w:sz w:val="24"/>
                <w:szCs w:val="24"/>
                <w:lang w:val="en-GB"/>
              </w:rPr>
              <w:t xml:space="preserve">The team then met with the </w:t>
            </w:r>
            <w:r w:rsidR="001B5627">
              <w:rPr>
                <w:rFonts w:ascii="Times New Roman" w:hAnsi="Times New Roman" w:cs="Times New Roman"/>
                <w:sz w:val="24"/>
                <w:szCs w:val="24"/>
                <w:lang w:val="en-GB"/>
              </w:rPr>
              <w:t>A</w:t>
            </w:r>
            <w:r w:rsidR="008D655D">
              <w:rPr>
                <w:rFonts w:ascii="Times New Roman" w:hAnsi="Times New Roman" w:cs="Times New Roman"/>
                <w:sz w:val="24"/>
                <w:szCs w:val="24"/>
                <w:lang w:val="en-GB"/>
              </w:rPr>
              <w:t xml:space="preserve">g. </w:t>
            </w:r>
            <w:r w:rsidR="00BD506D">
              <w:rPr>
                <w:rFonts w:ascii="Times New Roman" w:hAnsi="Times New Roman" w:cs="Times New Roman"/>
                <w:sz w:val="24"/>
                <w:szCs w:val="24"/>
                <w:lang w:val="en-GB"/>
              </w:rPr>
              <w:t xml:space="preserve"> District Executive Director (</w:t>
            </w:r>
            <w:r w:rsidR="008D655D">
              <w:rPr>
                <w:rFonts w:ascii="Times New Roman" w:hAnsi="Times New Roman" w:cs="Times New Roman"/>
                <w:sz w:val="24"/>
                <w:szCs w:val="24"/>
                <w:lang w:val="en-GB"/>
              </w:rPr>
              <w:t>DED</w:t>
            </w:r>
            <w:r w:rsidR="00BD506D">
              <w:rPr>
                <w:rFonts w:ascii="Times New Roman" w:hAnsi="Times New Roman" w:cs="Times New Roman"/>
                <w:sz w:val="24"/>
                <w:szCs w:val="24"/>
                <w:lang w:val="en-GB"/>
              </w:rPr>
              <w:t>)</w:t>
            </w:r>
            <w:r w:rsidR="008D655D">
              <w:rPr>
                <w:rFonts w:ascii="Times New Roman" w:hAnsi="Times New Roman" w:cs="Times New Roman"/>
                <w:sz w:val="24"/>
                <w:szCs w:val="24"/>
                <w:lang w:val="en-GB"/>
              </w:rPr>
              <w:t xml:space="preserve">  because the DED was </w:t>
            </w:r>
            <w:r w:rsidR="002C4C02">
              <w:rPr>
                <w:rFonts w:ascii="Times New Roman" w:hAnsi="Times New Roman" w:cs="Times New Roman"/>
                <w:sz w:val="24"/>
                <w:szCs w:val="24"/>
                <w:lang w:val="en-GB"/>
              </w:rPr>
              <w:t xml:space="preserve">away </w:t>
            </w:r>
            <w:r w:rsidR="008D655D">
              <w:rPr>
                <w:rFonts w:ascii="Times New Roman" w:hAnsi="Times New Roman" w:cs="Times New Roman"/>
                <w:sz w:val="24"/>
                <w:szCs w:val="24"/>
                <w:lang w:val="en-GB"/>
              </w:rPr>
              <w:t>on duty travel.</w:t>
            </w:r>
            <w:r w:rsidR="005D5B34">
              <w:rPr>
                <w:rFonts w:ascii="Times New Roman" w:hAnsi="Times New Roman" w:cs="Times New Roman"/>
                <w:sz w:val="24"/>
                <w:szCs w:val="24"/>
                <w:lang w:val="en-GB"/>
              </w:rPr>
              <w:t xml:space="preserve"> </w:t>
            </w:r>
            <w:r w:rsidR="001B5627">
              <w:rPr>
                <w:rFonts w:ascii="Times New Roman" w:hAnsi="Times New Roman" w:cs="Times New Roman"/>
                <w:sz w:val="24"/>
                <w:szCs w:val="24"/>
                <w:lang w:val="en-GB"/>
              </w:rPr>
              <w:t>Apart from introduction of the Service Provider</w:t>
            </w:r>
            <w:r w:rsidR="002C4C02">
              <w:rPr>
                <w:rFonts w:ascii="Times New Roman" w:hAnsi="Times New Roman" w:cs="Times New Roman"/>
                <w:sz w:val="24"/>
                <w:szCs w:val="24"/>
                <w:lang w:val="en-GB"/>
              </w:rPr>
              <w:t>,</w:t>
            </w:r>
            <w:r w:rsidR="001B5627">
              <w:rPr>
                <w:rFonts w:ascii="Times New Roman" w:hAnsi="Times New Roman" w:cs="Times New Roman"/>
                <w:sz w:val="24"/>
                <w:szCs w:val="24"/>
                <w:lang w:val="en-GB"/>
              </w:rPr>
              <w:t xml:space="preserve"> it was pointed out that the intention of the government under the BRN </w:t>
            </w:r>
            <w:r w:rsidR="002C4C02">
              <w:rPr>
                <w:rFonts w:ascii="Times New Roman" w:hAnsi="Times New Roman" w:cs="Times New Roman"/>
                <w:sz w:val="24"/>
                <w:szCs w:val="24"/>
                <w:lang w:val="en-GB"/>
              </w:rPr>
              <w:t xml:space="preserve">Agriculture </w:t>
            </w:r>
            <w:r w:rsidR="001B5627">
              <w:rPr>
                <w:rFonts w:ascii="Times New Roman" w:hAnsi="Times New Roman" w:cs="Times New Roman"/>
                <w:sz w:val="24"/>
                <w:szCs w:val="24"/>
                <w:lang w:val="en-GB"/>
              </w:rPr>
              <w:t xml:space="preserve">is to ensure the 26 warehouses that have been </w:t>
            </w:r>
            <w:r w:rsidR="00204844">
              <w:rPr>
                <w:rFonts w:ascii="Times New Roman" w:hAnsi="Times New Roman" w:cs="Times New Roman"/>
                <w:sz w:val="24"/>
                <w:szCs w:val="24"/>
                <w:lang w:val="en-GB"/>
              </w:rPr>
              <w:t>earmarked for</w:t>
            </w:r>
            <w:r w:rsidR="002C4C02">
              <w:rPr>
                <w:rFonts w:ascii="Times New Roman" w:hAnsi="Times New Roman" w:cs="Times New Roman"/>
                <w:sz w:val="24"/>
                <w:szCs w:val="24"/>
                <w:lang w:val="en-GB"/>
              </w:rPr>
              <w:t xml:space="preserve"> Mbozi district </w:t>
            </w:r>
            <w:r w:rsidR="001B5627">
              <w:rPr>
                <w:rFonts w:ascii="Times New Roman" w:hAnsi="Times New Roman" w:cs="Times New Roman"/>
                <w:sz w:val="24"/>
                <w:szCs w:val="24"/>
                <w:lang w:val="en-GB"/>
              </w:rPr>
              <w:t xml:space="preserve"> are ready </w:t>
            </w:r>
            <w:r w:rsidR="00313B26">
              <w:rPr>
                <w:rFonts w:ascii="Times New Roman" w:hAnsi="Times New Roman" w:cs="Times New Roman"/>
                <w:sz w:val="24"/>
                <w:szCs w:val="24"/>
                <w:lang w:val="en-GB"/>
              </w:rPr>
              <w:t xml:space="preserve">by end of June </w:t>
            </w:r>
            <w:r w:rsidR="001B5627">
              <w:rPr>
                <w:rFonts w:ascii="Times New Roman" w:hAnsi="Times New Roman" w:cs="Times New Roman"/>
                <w:sz w:val="24"/>
                <w:szCs w:val="24"/>
                <w:lang w:val="en-GB"/>
              </w:rPr>
              <w:t>to receive</w:t>
            </w:r>
            <w:r w:rsidR="002C4C02">
              <w:rPr>
                <w:rFonts w:ascii="Times New Roman" w:hAnsi="Times New Roman" w:cs="Times New Roman"/>
                <w:sz w:val="24"/>
                <w:szCs w:val="24"/>
                <w:lang w:val="en-GB"/>
              </w:rPr>
              <w:t xml:space="preserve"> </w:t>
            </w:r>
            <w:r w:rsidR="001B5627">
              <w:rPr>
                <w:rFonts w:ascii="Times New Roman" w:hAnsi="Times New Roman" w:cs="Times New Roman"/>
                <w:sz w:val="24"/>
                <w:szCs w:val="24"/>
                <w:lang w:val="en-GB"/>
              </w:rPr>
              <w:t>the current session</w:t>
            </w:r>
            <w:r w:rsidR="002C4C02">
              <w:rPr>
                <w:rFonts w:ascii="Times New Roman" w:hAnsi="Times New Roman" w:cs="Times New Roman"/>
                <w:sz w:val="24"/>
                <w:szCs w:val="24"/>
                <w:lang w:val="en-GB"/>
              </w:rPr>
              <w:t>’</w:t>
            </w:r>
            <w:r w:rsidR="001B5627">
              <w:rPr>
                <w:rFonts w:ascii="Times New Roman" w:hAnsi="Times New Roman" w:cs="Times New Roman"/>
                <w:sz w:val="24"/>
                <w:szCs w:val="24"/>
                <w:lang w:val="en-GB"/>
              </w:rPr>
              <w:t xml:space="preserve">  maize crop</w:t>
            </w:r>
            <w:r w:rsidR="00313B26">
              <w:rPr>
                <w:rFonts w:ascii="Times New Roman" w:hAnsi="Times New Roman" w:cs="Times New Roman"/>
                <w:sz w:val="24"/>
                <w:szCs w:val="24"/>
                <w:lang w:val="en-GB"/>
              </w:rPr>
              <w:t xml:space="preserve">. So </w:t>
            </w:r>
            <w:r w:rsidR="001B5627">
              <w:rPr>
                <w:rFonts w:ascii="Times New Roman" w:hAnsi="Times New Roman" w:cs="Times New Roman"/>
                <w:sz w:val="24"/>
                <w:szCs w:val="24"/>
                <w:lang w:val="en-GB"/>
              </w:rPr>
              <w:t>the Ag. DED and his team were requested to fast track procurement of  contractor</w:t>
            </w:r>
            <w:r w:rsidR="00567C7D">
              <w:rPr>
                <w:rFonts w:ascii="Times New Roman" w:hAnsi="Times New Roman" w:cs="Times New Roman"/>
                <w:sz w:val="24"/>
                <w:szCs w:val="24"/>
                <w:lang w:val="en-GB"/>
              </w:rPr>
              <w:t>s</w:t>
            </w:r>
            <w:r w:rsidR="00313B26">
              <w:rPr>
                <w:rFonts w:ascii="Times New Roman" w:hAnsi="Times New Roman" w:cs="Times New Roman"/>
                <w:sz w:val="24"/>
                <w:szCs w:val="24"/>
                <w:lang w:val="en-GB"/>
              </w:rPr>
              <w:t xml:space="preserve"> who will undertake rehabilitation of the </w:t>
            </w:r>
            <w:r w:rsidR="001B5627">
              <w:rPr>
                <w:rFonts w:ascii="Times New Roman" w:hAnsi="Times New Roman" w:cs="Times New Roman"/>
                <w:sz w:val="24"/>
                <w:szCs w:val="24"/>
                <w:lang w:val="en-GB"/>
              </w:rPr>
              <w:t>warehouses</w:t>
            </w:r>
            <w:r w:rsidR="00313B26">
              <w:rPr>
                <w:rFonts w:ascii="Times New Roman" w:hAnsi="Times New Roman" w:cs="Times New Roman"/>
                <w:sz w:val="24"/>
                <w:szCs w:val="24"/>
                <w:lang w:val="en-GB"/>
              </w:rPr>
              <w:t>. Clarification was given on source of funding for the rehabilitation work. It was agreed that that</w:t>
            </w:r>
            <w:r w:rsidR="002C4C02">
              <w:rPr>
                <w:rFonts w:ascii="Times New Roman" w:hAnsi="Times New Roman" w:cs="Times New Roman"/>
                <w:sz w:val="24"/>
                <w:szCs w:val="24"/>
                <w:lang w:val="en-GB"/>
              </w:rPr>
              <w:t xml:space="preserve"> </w:t>
            </w:r>
            <w:r w:rsidR="00313B26">
              <w:rPr>
                <w:rFonts w:ascii="Times New Roman" w:hAnsi="Times New Roman" w:cs="Times New Roman"/>
                <w:sz w:val="24"/>
                <w:szCs w:val="24"/>
                <w:lang w:val="en-GB"/>
              </w:rPr>
              <w:t xml:space="preserve">after establishing the requirements, DED  will </w:t>
            </w:r>
            <w:r w:rsidR="002C4C02">
              <w:rPr>
                <w:rFonts w:ascii="Times New Roman" w:hAnsi="Times New Roman" w:cs="Times New Roman"/>
                <w:sz w:val="24"/>
                <w:szCs w:val="24"/>
                <w:lang w:val="en-GB"/>
              </w:rPr>
              <w:t xml:space="preserve">write </w:t>
            </w:r>
            <w:r w:rsidR="00313B26">
              <w:rPr>
                <w:rFonts w:ascii="Times New Roman" w:hAnsi="Times New Roman" w:cs="Times New Roman"/>
                <w:sz w:val="24"/>
                <w:szCs w:val="24"/>
                <w:lang w:val="en-GB"/>
              </w:rPr>
              <w:t xml:space="preserve"> a </w:t>
            </w:r>
            <w:r w:rsidR="002C4C02">
              <w:rPr>
                <w:rFonts w:ascii="Times New Roman" w:hAnsi="Times New Roman" w:cs="Times New Roman"/>
                <w:sz w:val="24"/>
                <w:szCs w:val="24"/>
                <w:lang w:val="en-GB"/>
              </w:rPr>
              <w:t xml:space="preserve">request letter </w:t>
            </w:r>
            <w:r w:rsidR="00313B26">
              <w:rPr>
                <w:rFonts w:ascii="Times New Roman" w:hAnsi="Times New Roman" w:cs="Times New Roman"/>
                <w:sz w:val="24"/>
                <w:szCs w:val="24"/>
                <w:lang w:val="en-GB"/>
              </w:rPr>
              <w:t xml:space="preserve">to </w:t>
            </w:r>
            <w:r w:rsidR="002C4C02">
              <w:rPr>
                <w:rFonts w:ascii="Times New Roman" w:hAnsi="Times New Roman" w:cs="Times New Roman"/>
                <w:sz w:val="24"/>
                <w:szCs w:val="24"/>
                <w:lang w:val="en-GB"/>
              </w:rPr>
              <w:t xml:space="preserve">the </w:t>
            </w:r>
            <w:r w:rsidR="00313B26">
              <w:rPr>
                <w:rFonts w:ascii="Times New Roman" w:hAnsi="Times New Roman" w:cs="Times New Roman"/>
                <w:sz w:val="24"/>
                <w:szCs w:val="24"/>
                <w:lang w:val="en-GB"/>
              </w:rPr>
              <w:t xml:space="preserve">PDB through MAFC and the PDB will request UNDP to pay. </w:t>
            </w:r>
            <w:r w:rsidR="00567C7D">
              <w:rPr>
                <w:rFonts w:ascii="Times New Roman" w:hAnsi="Times New Roman" w:cs="Times New Roman"/>
                <w:sz w:val="24"/>
                <w:szCs w:val="24"/>
                <w:lang w:val="en-GB"/>
              </w:rPr>
              <w:t xml:space="preserve">This clarification was </w:t>
            </w:r>
            <w:r w:rsidR="002C4C02">
              <w:rPr>
                <w:rFonts w:ascii="Times New Roman" w:hAnsi="Times New Roman" w:cs="Times New Roman"/>
                <w:sz w:val="24"/>
                <w:szCs w:val="24"/>
                <w:lang w:val="en-GB"/>
              </w:rPr>
              <w:t xml:space="preserve">also </w:t>
            </w:r>
            <w:r w:rsidR="00567C7D">
              <w:rPr>
                <w:rFonts w:ascii="Times New Roman" w:hAnsi="Times New Roman" w:cs="Times New Roman"/>
                <w:sz w:val="24"/>
                <w:szCs w:val="24"/>
                <w:lang w:val="en-GB"/>
              </w:rPr>
              <w:t xml:space="preserve">given to the </w:t>
            </w:r>
            <w:r w:rsidR="002C4C02">
              <w:rPr>
                <w:rFonts w:ascii="Times New Roman" w:hAnsi="Times New Roman" w:cs="Times New Roman"/>
                <w:sz w:val="24"/>
                <w:szCs w:val="24"/>
                <w:lang w:val="en-GB"/>
              </w:rPr>
              <w:t>Ag.</w:t>
            </w:r>
            <w:r w:rsidR="00567C7D">
              <w:rPr>
                <w:rFonts w:ascii="Times New Roman" w:hAnsi="Times New Roman" w:cs="Times New Roman"/>
                <w:sz w:val="24"/>
                <w:szCs w:val="24"/>
                <w:lang w:val="en-GB"/>
              </w:rPr>
              <w:t>DED in Momba district.</w:t>
            </w:r>
          </w:p>
          <w:p w:rsidR="00204844" w:rsidRDefault="00BD506D" w:rsidP="00204844">
            <w:pPr>
              <w:pStyle w:val="BalloonText"/>
              <w:ind w:left="882"/>
              <w:rPr>
                <w:rFonts w:ascii="Times New Roman" w:hAnsi="Times New Roman" w:cs="Times New Roman"/>
                <w:sz w:val="24"/>
                <w:szCs w:val="24"/>
                <w:lang w:val="en-GB"/>
              </w:rPr>
            </w:pPr>
            <w:r>
              <w:rPr>
                <w:rFonts w:ascii="Times New Roman" w:hAnsi="Times New Roman" w:cs="Times New Roman"/>
                <w:sz w:val="24"/>
                <w:szCs w:val="24"/>
                <w:lang w:val="en-GB"/>
              </w:rPr>
              <w:t xml:space="preserve">Our team met with </w:t>
            </w:r>
            <w:r w:rsidR="001B5627">
              <w:rPr>
                <w:rFonts w:ascii="Times New Roman" w:hAnsi="Times New Roman" w:cs="Times New Roman"/>
                <w:sz w:val="24"/>
                <w:szCs w:val="24"/>
                <w:lang w:val="en-GB"/>
              </w:rPr>
              <w:t>District Administrative Secretary  (DAS) for Mbozi who</w:t>
            </w:r>
            <w:r w:rsidR="00313B26">
              <w:rPr>
                <w:rFonts w:ascii="Times New Roman" w:hAnsi="Times New Roman" w:cs="Times New Roman"/>
                <w:sz w:val="24"/>
                <w:szCs w:val="24"/>
                <w:lang w:val="en-GB"/>
              </w:rPr>
              <w:t xml:space="preserve"> </w:t>
            </w:r>
            <w:r w:rsidR="001B5627">
              <w:rPr>
                <w:rFonts w:ascii="Times New Roman" w:hAnsi="Times New Roman" w:cs="Times New Roman"/>
                <w:sz w:val="24"/>
                <w:szCs w:val="24"/>
                <w:lang w:val="en-GB"/>
              </w:rPr>
              <w:t xml:space="preserve"> represented the District </w:t>
            </w:r>
            <w:r w:rsidR="00204844">
              <w:rPr>
                <w:rFonts w:ascii="Times New Roman" w:hAnsi="Times New Roman" w:cs="Times New Roman"/>
                <w:sz w:val="24"/>
                <w:szCs w:val="24"/>
                <w:lang w:val="en-GB"/>
              </w:rPr>
              <w:t>Commissioner</w:t>
            </w:r>
            <w:r w:rsidR="001B5627">
              <w:rPr>
                <w:rFonts w:ascii="Times New Roman" w:hAnsi="Times New Roman" w:cs="Times New Roman"/>
                <w:sz w:val="24"/>
                <w:szCs w:val="24"/>
                <w:lang w:val="en-GB"/>
              </w:rPr>
              <w:t xml:space="preserve"> who was </w:t>
            </w:r>
            <w:r w:rsidR="00313B26">
              <w:rPr>
                <w:rFonts w:ascii="Times New Roman" w:hAnsi="Times New Roman" w:cs="Times New Roman"/>
                <w:sz w:val="24"/>
                <w:szCs w:val="24"/>
                <w:lang w:val="en-GB"/>
              </w:rPr>
              <w:t xml:space="preserve">away </w:t>
            </w:r>
            <w:r w:rsidR="001B5627">
              <w:rPr>
                <w:rFonts w:ascii="Times New Roman" w:hAnsi="Times New Roman" w:cs="Times New Roman"/>
                <w:sz w:val="24"/>
                <w:szCs w:val="24"/>
                <w:lang w:val="en-GB"/>
              </w:rPr>
              <w:t xml:space="preserve">on </w:t>
            </w:r>
            <w:r w:rsidR="00313B26">
              <w:rPr>
                <w:rFonts w:ascii="Times New Roman" w:hAnsi="Times New Roman" w:cs="Times New Roman"/>
                <w:sz w:val="24"/>
                <w:szCs w:val="24"/>
                <w:lang w:val="en-GB"/>
              </w:rPr>
              <w:t xml:space="preserve">duty </w:t>
            </w:r>
            <w:r w:rsidR="001B5627">
              <w:rPr>
                <w:rFonts w:ascii="Times New Roman" w:hAnsi="Times New Roman" w:cs="Times New Roman"/>
                <w:sz w:val="24"/>
                <w:szCs w:val="24"/>
                <w:lang w:val="en-GB"/>
              </w:rPr>
              <w:t>travel</w:t>
            </w:r>
            <w:r w:rsidR="00313B26">
              <w:rPr>
                <w:rFonts w:ascii="Times New Roman" w:hAnsi="Times New Roman" w:cs="Times New Roman"/>
                <w:sz w:val="24"/>
                <w:szCs w:val="24"/>
                <w:lang w:val="en-GB"/>
              </w:rPr>
              <w:t xml:space="preserve"> a</w:t>
            </w:r>
            <w:r w:rsidR="001B5627">
              <w:rPr>
                <w:rFonts w:ascii="Times New Roman" w:hAnsi="Times New Roman" w:cs="Times New Roman"/>
                <w:sz w:val="24"/>
                <w:szCs w:val="24"/>
                <w:lang w:val="en-GB"/>
              </w:rPr>
              <w:t>ppreciated the initi</w:t>
            </w:r>
            <w:r>
              <w:rPr>
                <w:rFonts w:ascii="Times New Roman" w:hAnsi="Times New Roman" w:cs="Times New Roman"/>
                <w:sz w:val="24"/>
                <w:szCs w:val="24"/>
                <w:lang w:val="en-GB"/>
              </w:rPr>
              <w:t>a</w:t>
            </w:r>
            <w:r w:rsidR="001B5627">
              <w:rPr>
                <w:rFonts w:ascii="Times New Roman" w:hAnsi="Times New Roman" w:cs="Times New Roman"/>
                <w:sz w:val="24"/>
                <w:szCs w:val="24"/>
                <w:lang w:val="en-GB"/>
              </w:rPr>
              <w:t>tive and assured the SP all supported needed in term</w:t>
            </w:r>
            <w:r w:rsidR="00313B26">
              <w:rPr>
                <w:rFonts w:ascii="Times New Roman" w:hAnsi="Times New Roman" w:cs="Times New Roman"/>
                <w:sz w:val="24"/>
                <w:szCs w:val="24"/>
                <w:lang w:val="en-GB"/>
              </w:rPr>
              <w:t>s</w:t>
            </w:r>
            <w:r w:rsidR="001B5627">
              <w:rPr>
                <w:rFonts w:ascii="Times New Roman" w:hAnsi="Times New Roman" w:cs="Times New Roman"/>
                <w:sz w:val="24"/>
                <w:szCs w:val="24"/>
                <w:lang w:val="en-GB"/>
              </w:rPr>
              <w:t xml:space="preserve"> of mobilization of farmers. </w:t>
            </w:r>
            <w:r w:rsidR="008D655D">
              <w:rPr>
                <w:rFonts w:ascii="Times New Roman" w:hAnsi="Times New Roman" w:cs="Times New Roman"/>
                <w:sz w:val="24"/>
                <w:szCs w:val="24"/>
                <w:lang w:val="en-GB"/>
              </w:rPr>
              <w:t xml:space="preserve">We also met with the District </w:t>
            </w:r>
            <w:r w:rsidR="00204844">
              <w:rPr>
                <w:rFonts w:ascii="Times New Roman" w:hAnsi="Times New Roman" w:cs="Times New Roman"/>
                <w:sz w:val="24"/>
                <w:szCs w:val="24"/>
                <w:lang w:val="en-GB"/>
              </w:rPr>
              <w:t>Commissioner</w:t>
            </w:r>
            <w:r w:rsidR="008D655D">
              <w:rPr>
                <w:rFonts w:ascii="Times New Roman" w:hAnsi="Times New Roman" w:cs="Times New Roman"/>
                <w:sz w:val="24"/>
                <w:szCs w:val="24"/>
                <w:lang w:val="en-GB"/>
              </w:rPr>
              <w:t xml:space="preserve"> for Momba district.  He recommended one of the selected  warehouses to</w:t>
            </w:r>
            <w:r w:rsidR="005D5B34">
              <w:rPr>
                <w:rFonts w:ascii="Times New Roman" w:hAnsi="Times New Roman" w:cs="Times New Roman"/>
                <w:sz w:val="24"/>
                <w:szCs w:val="24"/>
                <w:lang w:val="en-GB"/>
              </w:rPr>
              <w:t xml:space="preserve"> be </w:t>
            </w:r>
            <w:r w:rsidR="008D655D">
              <w:rPr>
                <w:rFonts w:ascii="Times New Roman" w:hAnsi="Times New Roman" w:cs="Times New Roman"/>
                <w:sz w:val="24"/>
                <w:szCs w:val="24"/>
                <w:lang w:val="en-GB"/>
              </w:rPr>
              <w:t>replaced by another and appealed</w:t>
            </w:r>
            <w:r w:rsidR="00E16365">
              <w:rPr>
                <w:rFonts w:ascii="Times New Roman" w:hAnsi="Times New Roman" w:cs="Times New Roman"/>
                <w:sz w:val="24"/>
                <w:szCs w:val="24"/>
                <w:lang w:val="en-GB"/>
              </w:rPr>
              <w:t xml:space="preserve"> to the ministry to give a s</w:t>
            </w:r>
            <w:r w:rsidR="003D34C8">
              <w:rPr>
                <w:rFonts w:ascii="Times New Roman" w:hAnsi="Times New Roman" w:cs="Times New Roman"/>
                <w:sz w:val="24"/>
                <w:szCs w:val="24"/>
                <w:lang w:val="en-GB"/>
              </w:rPr>
              <w:t>p</w:t>
            </w:r>
            <w:r w:rsidR="00E16365">
              <w:rPr>
                <w:rFonts w:ascii="Times New Roman" w:hAnsi="Times New Roman" w:cs="Times New Roman"/>
                <w:sz w:val="24"/>
                <w:szCs w:val="24"/>
                <w:lang w:val="en-GB"/>
              </w:rPr>
              <w:t xml:space="preserve">ecial </w:t>
            </w:r>
            <w:r w:rsidR="003D34C8">
              <w:rPr>
                <w:rFonts w:ascii="Times New Roman" w:hAnsi="Times New Roman" w:cs="Times New Roman"/>
                <w:sz w:val="24"/>
                <w:szCs w:val="24"/>
                <w:lang w:val="en-GB"/>
              </w:rPr>
              <w:t xml:space="preserve">consideration to Momba </w:t>
            </w:r>
            <w:r w:rsidR="00E16365">
              <w:rPr>
                <w:rFonts w:ascii="Times New Roman" w:hAnsi="Times New Roman" w:cs="Times New Roman"/>
                <w:sz w:val="24"/>
                <w:szCs w:val="24"/>
                <w:lang w:val="en-GB"/>
              </w:rPr>
              <w:t xml:space="preserve">in the next wave </w:t>
            </w:r>
            <w:r w:rsidR="003D34C8">
              <w:rPr>
                <w:rFonts w:ascii="Times New Roman" w:hAnsi="Times New Roman" w:cs="Times New Roman"/>
                <w:sz w:val="24"/>
                <w:szCs w:val="24"/>
                <w:lang w:val="en-GB"/>
              </w:rPr>
              <w:t xml:space="preserve">as the </w:t>
            </w:r>
            <w:r w:rsidR="00204844">
              <w:rPr>
                <w:rFonts w:ascii="Times New Roman" w:hAnsi="Times New Roman" w:cs="Times New Roman"/>
                <w:sz w:val="24"/>
                <w:szCs w:val="24"/>
                <w:lang w:val="en-GB"/>
              </w:rPr>
              <w:t>warehouses</w:t>
            </w:r>
            <w:r w:rsidR="003D34C8">
              <w:rPr>
                <w:rFonts w:ascii="Times New Roman" w:hAnsi="Times New Roman" w:cs="Times New Roman"/>
                <w:sz w:val="24"/>
                <w:szCs w:val="24"/>
                <w:lang w:val="en-GB"/>
              </w:rPr>
              <w:t xml:space="preserve"> there are few and some are in bad shape</w:t>
            </w:r>
            <w:r>
              <w:rPr>
                <w:rFonts w:ascii="Times New Roman" w:hAnsi="Times New Roman" w:cs="Times New Roman"/>
                <w:sz w:val="24"/>
                <w:szCs w:val="24"/>
                <w:lang w:val="en-GB"/>
              </w:rPr>
              <w:t>. H</w:t>
            </w:r>
            <w:r w:rsidR="00E16365">
              <w:rPr>
                <w:rFonts w:ascii="Times New Roman" w:hAnsi="Times New Roman" w:cs="Times New Roman"/>
                <w:sz w:val="24"/>
                <w:szCs w:val="24"/>
                <w:lang w:val="en-GB"/>
              </w:rPr>
              <w:t>e promised his support to the SP. Lastly</w:t>
            </w:r>
            <w:r w:rsidR="00846A13">
              <w:rPr>
                <w:rFonts w:ascii="Times New Roman" w:hAnsi="Times New Roman" w:cs="Times New Roman"/>
                <w:sz w:val="24"/>
                <w:szCs w:val="24"/>
                <w:lang w:val="en-GB"/>
              </w:rPr>
              <w:t>,</w:t>
            </w:r>
            <w:r w:rsidR="00E16365">
              <w:rPr>
                <w:rFonts w:ascii="Times New Roman" w:hAnsi="Times New Roman" w:cs="Times New Roman"/>
                <w:sz w:val="24"/>
                <w:szCs w:val="24"/>
                <w:lang w:val="en-GB"/>
              </w:rPr>
              <w:t xml:space="preserve"> the team met with the Momba </w:t>
            </w:r>
            <w:r w:rsidR="001B5627">
              <w:rPr>
                <w:rFonts w:ascii="Times New Roman" w:hAnsi="Times New Roman" w:cs="Times New Roman"/>
                <w:sz w:val="24"/>
                <w:szCs w:val="24"/>
                <w:lang w:val="en-GB"/>
              </w:rPr>
              <w:t>A</w:t>
            </w:r>
            <w:r w:rsidR="00E16365">
              <w:rPr>
                <w:rFonts w:ascii="Times New Roman" w:hAnsi="Times New Roman" w:cs="Times New Roman"/>
                <w:sz w:val="24"/>
                <w:szCs w:val="24"/>
                <w:lang w:val="en-GB"/>
              </w:rPr>
              <w:t>g. DED</w:t>
            </w:r>
            <w:r w:rsidR="001B5627">
              <w:rPr>
                <w:rFonts w:ascii="Times New Roman" w:hAnsi="Times New Roman" w:cs="Times New Roman"/>
                <w:sz w:val="24"/>
                <w:szCs w:val="24"/>
                <w:lang w:val="en-GB"/>
              </w:rPr>
              <w:t xml:space="preserve"> </w:t>
            </w:r>
            <w:r w:rsidR="00E16365">
              <w:rPr>
                <w:rFonts w:ascii="Times New Roman" w:hAnsi="Times New Roman" w:cs="Times New Roman"/>
                <w:sz w:val="24"/>
                <w:szCs w:val="24"/>
                <w:lang w:val="en-GB"/>
              </w:rPr>
              <w:t xml:space="preserve">and his team. They were </w:t>
            </w:r>
            <w:r>
              <w:rPr>
                <w:rFonts w:ascii="Times New Roman" w:hAnsi="Times New Roman" w:cs="Times New Roman"/>
                <w:sz w:val="24"/>
                <w:szCs w:val="24"/>
                <w:lang w:val="en-GB"/>
              </w:rPr>
              <w:t>informed about the purpose of the visit and what was expected of them. The Ag. DED</w:t>
            </w:r>
            <w:r w:rsidR="00204844">
              <w:rPr>
                <w:rFonts w:ascii="Times New Roman" w:hAnsi="Times New Roman" w:cs="Times New Roman"/>
                <w:sz w:val="24"/>
                <w:szCs w:val="24"/>
                <w:lang w:val="en-GB"/>
              </w:rPr>
              <w:t xml:space="preserve"> was </w:t>
            </w:r>
            <w:r>
              <w:rPr>
                <w:rFonts w:ascii="Times New Roman" w:hAnsi="Times New Roman" w:cs="Times New Roman"/>
                <w:sz w:val="24"/>
                <w:szCs w:val="24"/>
                <w:lang w:val="en-GB"/>
              </w:rPr>
              <w:t xml:space="preserve">very </w:t>
            </w:r>
            <w:r w:rsidR="00846A13">
              <w:rPr>
                <w:rFonts w:ascii="Times New Roman" w:hAnsi="Times New Roman" w:cs="Times New Roman"/>
                <w:sz w:val="24"/>
                <w:szCs w:val="24"/>
                <w:lang w:val="en-GB"/>
              </w:rPr>
              <w:t>appreciative</w:t>
            </w:r>
            <w:r w:rsidR="00204844">
              <w:rPr>
                <w:rFonts w:ascii="Times New Roman" w:hAnsi="Times New Roman" w:cs="Times New Roman"/>
                <w:sz w:val="24"/>
                <w:szCs w:val="24"/>
                <w:lang w:val="en-GB"/>
              </w:rPr>
              <w:t xml:space="preserve"> for the </w:t>
            </w:r>
            <w:r>
              <w:rPr>
                <w:rFonts w:ascii="Times New Roman" w:hAnsi="Times New Roman" w:cs="Times New Roman"/>
                <w:sz w:val="24"/>
                <w:szCs w:val="24"/>
                <w:lang w:val="en-GB"/>
              </w:rPr>
              <w:t xml:space="preserve"> consideration that has been given to the district and promised</w:t>
            </w:r>
            <w:r w:rsidR="00204844">
              <w:rPr>
                <w:rFonts w:ascii="Times New Roman" w:hAnsi="Times New Roman" w:cs="Times New Roman"/>
                <w:sz w:val="24"/>
                <w:szCs w:val="24"/>
                <w:lang w:val="en-GB"/>
              </w:rPr>
              <w:t xml:space="preserve"> cooperation </w:t>
            </w:r>
            <w:r>
              <w:rPr>
                <w:rFonts w:ascii="Times New Roman" w:hAnsi="Times New Roman" w:cs="Times New Roman"/>
                <w:sz w:val="24"/>
                <w:szCs w:val="24"/>
                <w:lang w:val="en-GB"/>
              </w:rPr>
              <w:t xml:space="preserve"> </w:t>
            </w:r>
            <w:r w:rsidR="00204844">
              <w:rPr>
                <w:rFonts w:ascii="Times New Roman" w:hAnsi="Times New Roman" w:cs="Times New Roman"/>
                <w:sz w:val="24"/>
                <w:szCs w:val="24"/>
                <w:lang w:val="en-GB"/>
              </w:rPr>
              <w:t>in the endeavour.</w:t>
            </w:r>
          </w:p>
          <w:p w:rsidR="009B7764" w:rsidRPr="0054162B" w:rsidRDefault="00204844" w:rsidP="0015218D">
            <w:pPr>
              <w:pStyle w:val="BalloonText"/>
              <w:ind w:left="882"/>
              <w:rPr>
                <w:sz w:val="22"/>
                <w:szCs w:val="18"/>
              </w:rPr>
            </w:pPr>
            <w:r>
              <w:rPr>
                <w:rFonts w:ascii="Times New Roman" w:hAnsi="Times New Roman" w:cs="Times New Roman"/>
                <w:sz w:val="24"/>
                <w:szCs w:val="24"/>
                <w:lang w:val="en-GB"/>
              </w:rPr>
              <w:t>The team visited warehouse</w:t>
            </w:r>
            <w:r w:rsidR="0015218D">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15218D">
              <w:rPr>
                <w:rFonts w:ascii="Times New Roman" w:hAnsi="Times New Roman" w:cs="Times New Roman"/>
                <w:sz w:val="24"/>
                <w:szCs w:val="24"/>
                <w:lang w:val="en-GB"/>
              </w:rPr>
              <w:t>in Mahe</w:t>
            </w:r>
            <w:r>
              <w:rPr>
                <w:rFonts w:ascii="Times New Roman" w:hAnsi="Times New Roman" w:cs="Times New Roman"/>
                <w:sz w:val="24"/>
                <w:szCs w:val="24"/>
                <w:lang w:val="en-GB"/>
              </w:rPr>
              <w:t xml:space="preserve">nje, Ilembo and Ihanda villages where we also met with village leadership and  Agricultural Marketing Cooperatives management and members. </w:t>
            </w:r>
            <w:r w:rsidR="0015218D">
              <w:rPr>
                <w:rFonts w:ascii="Times New Roman" w:hAnsi="Times New Roman" w:cs="Times New Roman"/>
                <w:sz w:val="24"/>
                <w:szCs w:val="24"/>
                <w:lang w:val="en-GB"/>
              </w:rPr>
              <w:t xml:space="preserve">Invariably, all the warehouses visited were in need of some sort of rehabilitation in order to ensure safe custody of maize. They were all more than 20 years old with no regular maintenance and with no basic equipment such weighing scales and  moisture meters.  </w:t>
            </w:r>
          </w:p>
        </w:tc>
      </w:tr>
      <w:tr w:rsidR="00CD731F">
        <w:trPr>
          <w:cantSplit/>
        </w:trPr>
        <w:tc>
          <w:tcPr>
            <w:tcW w:w="10260" w:type="dxa"/>
            <w:gridSpan w:val="5"/>
          </w:tcPr>
          <w:p w:rsidR="00CD731F" w:rsidRDefault="00CD731F">
            <w:pPr>
              <w:pStyle w:val="BodyText2"/>
              <w:spacing w:after="80"/>
              <w:ind w:left="360"/>
              <w:rPr>
                <w:b/>
                <w:bCs/>
                <w:sz w:val="24"/>
              </w:rPr>
            </w:pPr>
          </w:p>
          <w:p w:rsidR="00CD731F" w:rsidRDefault="00F07EA0" w:rsidP="00F07EA0">
            <w:pPr>
              <w:pStyle w:val="BodyText2"/>
              <w:numPr>
                <w:ilvl w:val="0"/>
                <w:numId w:val="2"/>
              </w:numPr>
              <w:spacing w:after="80"/>
              <w:rPr>
                <w:b/>
                <w:bCs/>
                <w:sz w:val="24"/>
              </w:rPr>
            </w:pPr>
            <w:r>
              <w:rPr>
                <w:b/>
                <w:bCs/>
                <w:sz w:val="24"/>
              </w:rPr>
              <w:t>Recommendations /Actions to be Taken:</w:t>
            </w:r>
          </w:p>
          <w:p w:rsidR="009F1E90" w:rsidRDefault="00567C7D" w:rsidP="004664A0">
            <w:pPr>
              <w:pStyle w:val="BodyText2"/>
              <w:numPr>
                <w:ilvl w:val="0"/>
                <w:numId w:val="4"/>
              </w:numPr>
              <w:spacing w:after="80"/>
              <w:jc w:val="both"/>
              <w:rPr>
                <w:rFonts w:eastAsia="Arial Unicode MS"/>
                <w:sz w:val="22"/>
                <w:szCs w:val="22"/>
              </w:rPr>
            </w:pPr>
            <w:r>
              <w:rPr>
                <w:rFonts w:eastAsia="Arial Unicode MS"/>
                <w:sz w:val="22"/>
                <w:szCs w:val="22"/>
              </w:rPr>
              <w:t xml:space="preserve">The number of warehouses to be covered under the COWABAMA initiative </w:t>
            </w:r>
            <w:r w:rsidR="00D46118">
              <w:rPr>
                <w:rFonts w:eastAsia="Arial Unicode MS"/>
                <w:sz w:val="22"/>
                <w:szCs w:val="22"/>
              </w:rPr>
              <w:t>should be inc</w:t>
            </w:r>
            <w:r>
              <w:rPr>
                <w:rFonts w:eastAsia="Arial Unicode MS"/>
                <w:sz w:val="22"/>
                <w:szCs w:val="22"/>
              </w:rPr>
              <w:t>reased to 50 as it was originally planned</w:t>
            </w:r>
            <w:r w:rsidR="00D46118">
              <w:rPr>
                <w:rFonts w:eastAsia="Arial Unicode MS"/>
                <w:sz w:val="22"/>
                <w:szCs w:val="22"/>
              </w:rPr>
              <w:t xml:space="preserve"> to meet the need and make greater impact. This will require discussion between UNDP and BMGF to increase the budget for this activity.</w:t>
            </w:r>
          </w:p>
          <w:p w:rsidR="00846A13" w:rsidRDefault="00846A13" w:rsidP="004664A0">
            <w:pPr>
              <w:pStyle w:val="BodyText2"/>
              <w:numPr>
                <w:ilvl w:val="0"/>
                <w:numId w:val="4"/>
              </w:numPr>
              <w:spacing w:after="80"/>
              <w:jc w:val="both"/>
              <w:rPr>
                <w:rFonts w:eastAsia="Arial Unicode MS"/>
                <w:sz w:val="22"/>
                <w:szCs w:val="22"/>
              </w:rPr>
            </w:pPr>
            <w:r>
              <w:rPr>
                <w:rFonts w:eastAsia="Arial Unicode MS"/>
                <w:sz w:val="22"/>
                <w:szCs w:val="22"/>
              </w:rPr>
              <w:t xml:space="preserve">Procurement of contractors by the DED in the two districts should </w:t>
            </w:r>
            <w:r w:rsidR="00252B71">
              <w:rPr>
                <w:rFonts w:eastAsia="Arial Unicode MS"/>
                <w:sz w:val="22"/>
                <w:szCs w:val="22"/>
              </w:rPr>
              <w:t xml:space="preserve">be </w:t>
            </w:r>
            <w:r>
              <w:rPr>
                <w:rFonts w:eastAsia="Arial Unicode MS"/>
                <w:sz w:val="22"/>
                <w:szCs w:val="22"/>
              </w:rPr>
              <w:t>prior</w:t>
            </w:r>
            <w:r w:rsidR="00252B71">
              <w:rPr>
                <w:rFonts w:eastAsia="Arial Unicode MS"/>
                <w:sz w:val="22"/>
                <w:szCs w:val="22"/>
              </w:rPr>
              <w:t>itized</w:t>
            </w:r>
          </w:p>
          <w:p w:rsidR="00CD731F" w:rsidRPr="000171B8" w:rsidRDefault="00D46118" w:rsidP="00D46118">
            <w:pPr>
              <w:pStyle w:val="BodyText2"/>
              <w:numPr>
                <w:ilvl w:val="0"/>
                <w:numId w:val="4"/>
              </w:numPr>
              <w:spacing w:after="80"/>
              <w:jc w:val="both"/>
              <w:rPr>
                <w:rFonts w:eastAsia="Arial Unicode MS"/>
                <w:sz w:val="22"/>
                <w:szCs w:val="22"/>
              </w:rPr>
            </w:pPr>
            <w:r>
              <w:rPr>
                <w:rFonts w:eastAsia="Arial Unicode MS"/>
                <w:sz w:val="22"/>
                <w:szCs w:val="22"/>
              </w:rPr>
              <w:t xml:space="preserve">Close monitoring by the MAFC will be required to ensure the </w:t>
            </w:r>
            <w:r w:rsidR="00204844">
              <w:rPr>
                <w:rFonts w:eastAsia="Arial Unicode MS"/>
                <w:sz w:val="22"/>
                <w:szCs w:val="22"/>
              </w:rPr>
              <w:t>implementation</w:t>
            </w:r>
            <w:r>
              <w:rPr>
                <w:rFonts w:eastAsia="Arial Unicode MS"/>
                <w:sz w:val="22"/>
                <w:szCs w:val="22"/>
              </w:rPr>
              <w:t xml:space="preserve"> is on track and timely resolution of any problem that may arise.</w:t>
            </w:r>
          </w:p>
        </w:tc>
      </w:tr>
    </w:tbl>
    <w:p w:rsidR="00F07EA0" w:rsidRDefault="00F07EA0" w:rsidP="000171B8">
      <w:pPr>
        <w:rPr>
          <w:lang w:val="en-GB"/>
        </w:rPr>
      </w:pPr>
    </w:p>
    <w:sectPr w:rsidR="00F07EA0" w:rsidSect="00CD731F">
      <w:footerReference w:type="default" r:id="rId9"/>
      <w:pgSz w:w="11907" w:h="16840" w:code="9"/>
      <w:pgMar w:top="851" w:right="1797" w:bottom="851"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CCA" w:rsidRDefault="003C7CCA">
      <w:r>
        <w:separator/>
      </w:r>
    </w:p>
  </w:endnote>
  <w:endnote w:type="continuationSeparator" w:id="0">
    <w:p w:rsidR="003C7CCA" w:rsidRDefault="003C7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963" w:rsidRDefault="00647963">
    <w:pPr>
      <w:pStyle w:val="Footer"/>
      <w:rPr>
        <w:rFonts w:ascii="Arial" w:hAnsi="Arial" w:cs="Arial"/>
        <w:sz w:val="20"/>
        <w:szCs w:val="20"/>
      </w:rPr>
    </w:pPr>
    <w:r>
      <w:rPr>
        <w:rFonts w:ascii="Arial" w:hAnsi="Arial" w:cs="Arial"/>
        <w:sz w:val="20"/>
        <w:szCs w:val="20"/>
      </w:rPr>
      <w:tab/>
    </w:r>
    <w:r>
      <w:rPr>
        <w:rFonts w:ascii="Arial" w:hAnsi="Arial" w:cs="Arial"/>
        <w:sz w:val="20"/>
        <w:szCs w:val="20"/>
      </w:rPr>
      <w:tab/>
      <w:t xml:space="preserve">Page </w:t>
    </w:r>
    <w:r w:rsidR="00B15C7B">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sidR="00B15C7B">
      <w:rPr>
        <w:rStyle w:val="PageNumber"/>
        <w:rFonts w:ascii="Arial" w:hAnsi="Arial" w:cs="Arial"/>
        <w:sz w:val="20"/>
        <w:szCs w:val="20"/>
      </w:rPr>
      <w:fldChar w:fldCharType="separate"/>
    </w:r>
    <w:r w:rsidR="002013ED">
      <w:rPr>
        <w:rStyle w:val="PageNumber"/>
        <w:rFonts w:ascii="Arial" w:hAnsi="Arial" w:cs="Arial"/>
        <w:noProof/>
        <w:sz w:val="20"/>
        <w:szCs w:val="20"/>
      </w:rPr>
      <w:t>2</w:t>
    </w:r>
    <w:r w:rsidR="00B15C7B">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CCA" w:rsidRDefault="003C7CCA">
      <w:r>
        <w:separator/>
      </w:r>
    </w:p>
  </w:footnote>
  <w:footnote w:type="continuationSeparator" w:id="0">
    <w:p w:rsidR="003C7CCA" w:rsidRDefault="003C7C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DCA"/>
    <w:multiLevelType w:val="hybridMultilevel"/>
    <w:tmpl w:val="23C81A72"/>
    <w:lvl w:ilvl="0" w:tplc="D0F4A84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53761"/>
    <w:multiLevelType w:val="hybridMultilevel"/>
    <w:tmpl w:val="7C6A7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E7069E"/>
    <w:multiLevelType w:val="hybridMultilevel"/>
    <w:tmpl w:val="342A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080A1F"/>
    <w:multiLevelType w:val="hybridMultilevel"/>
    <w:tmpl w:val="E3FE03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6A73CF7"/>
    <w:multiLevelType w:val="hybridMultilevel"/>
    <w:tmpl w:val="64DA8B1E"/>
    <w:lvl w:ilvl="0" w:tplc="94DE9510">
      <w:start w:val="5"/>
      <w:numFmt w:val="decimal"/>
      <w:lvlText w:val="%1."/>
      <w:lvlJc w:val="left"/>
      <w:pPr>
        <w:tabs>
          <w:tab w:val="num" w:pos="720"/>
        </w:tabs>
        <w:ind w:left="720" w:hanging="360"/>
      </w:pPr>
      <w:rPr>
        <w:rFonts w:hint="default"/>
        <w:sz w:val="22"/>
        <w:szCs w:val="2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AC7203"/>
    <w:multiLevelType w:val="hybridMultilevel"/>
    <w:tmpl w:val="D3D8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53786E"/>
    <w:multiLevelType w:val="hybridMultilevel"/>
    <w:tmpl w:val="B5B800FA"/>
    <w:lvl w:ilvl="0" w:tplc="0409000F">
      <w:start w:val="1"/>
      <w:numFmt w:val="decimal"/>
      <w:lvlText w:val="%1."/>
      <w:lvlJc w:val="left"/>
      <w:pPr>
        <w:tabs>
          <w:tab w:val="num" w:pos="720"/>
        </w:tabs>
        <w:ind w:left="720" w:hanging="36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5E331E"/>
    <w:multiLevelType w:val="multilevel"/>
    <w:tmpl w:val="A8D6B0A8"/>
    <w:lvl w:ilvl="0">
      <w:start w:val="1"/>
      <w:numFmt w:val="decimal"/>
      <w:pStyle w:val="Heading1"/>
      <w:lvlText w:val="%1."/>
      <w:lvlJc w:val="left"/>
      <w:pPr>
        <w:tabs>
          <w:tab w:val="num" w:pos="720"/>
        </w:tabs>
        <w:ind w:left="360" w:hanging="360"/>
      </w:pPr>
      <w:rPr>
        <w:rFonts w:hint="default"/>
      </w:rPr>
    </w:lvl>
    <w:lvl w:ilvl="1">
      <w:start w:val="1"/>
      <w:numFmt w:val="decimal"/>
      <w:pStyle w:val="Heading2"/>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nsid w:val="68154BA2"/>
    <w:multiLevelType w:val="hybridMultilevel"/>
    <w:tmpl w:val="77B0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71427E"/>
    <w:multiLevelType w:val="hybridMultilevel"/>
    <w:tmpl w:val="4CEA23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48B552A"/>
    <w:multiLevelType w:val="hybridMultilevel"/>
    <w:tmpl w:val="F776F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9"/>
  </w:num>
  <w:num w:numId="6">
    <w:abstractNumId w:val="10"/>
  </w:num>
  <w:num w:numId="7">
    <w:abstractNumId w:val="2"/>
  </w:num>
  <w:num w:numId="8">
    <w:abstractNumId w:val="1"/>
  </w:num>
  <w:num w:numId="9">
    <w:abstractNumId w:val="0"/>
  </w:num>
  <w:num w:numId="10">
    <w:abstractNumId w:val="5"/>
  </w:num>
  <w:num w:numId="11">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9" w:dllVersion="512" w:checkStyle="1"/>
  <w:proofState w:spelling="clean" w:grammar="clean"/>
  <w:trackRevisions/>
  <w:defaultTabStop w:val="720"/>
  <w:noPunctuationKerning/>
  <w:characterSpacingControl w:val="doNotCompress"/>
  <w:footnotePr>
    <w:footnote w:id="-1"/>
    <w:footnote w:id="0"/>
  </w:footnotePr>
  <w:endnotePr>
    <w:endnote w:id="-1"/>
    <w:endnote w:id="0"/>
  </w:endnotePr>
  <w:compat/>
  <w:rsids>
    <w:rsidRoot w:val="00691F12"/>
    <w:rsid w:val="000171B8"/>
    <w:rsid w:val="00035204"/>
    <w:rsid w:val="000578BB"/>
    <w:rsid w:val="000728BB"/>
    <w:rsid w:val="00075A08"/>
    <w:rsid w:val="00086D61"/>
    <w:rsid w:val="000B4FE0"/>
    <w:rsid w:val="000C7EFC"/>
    <w:rsid w:val="001019FE"/>
    <w:rsid w:val="00140A8B"/>
    <w:rsid w:val="0015218D"/>
    <w:rsid w:val="00163FA7"/>
    <w:rsid w:val="0017735B"/>
    <w:rsid w:val="00192E01"/>
    <w:rsid w:val="001B5627"/>
    <w:rsid w:val="001E2EB4"/>
    <w:rsid w:val="002013ED"/>
    <w:rsid w:val="00204844"/>
    <w:rsid w:val="002443FD"/>
    <w:rsid w:val="00250F34"/>
    <w:rsid w:val="00252B71"/>
    <w:rsid w:val="00284E44"/>
    <w:rsid w:val="002A65B3"/>
    <w:rsid w:val="002C4C02"/>
    <w:rsid w:val="00313B26"/>
    <w:rsid w:val="003571D5"/>
    <w:rsid w:val="003A7BDD"/>
    <w:rsid w:val="003B7470"/>
    <w:rsid w:val="003C7CCA"/>
    <w:rsid w:val="003D34C8"/>
    <w:rsid w:val="003E4A6B"/>
    <w:rsid w:val="003E700A"/>
    <w:rsid w:val="003F6128"/>
    <w:rsid w:val="00416A33"/>
    <w:rsid w:val="004664A0"/>
    <w:rsid w:val="004B2EEA"/>
    <w:rsid w:val="004C733C"/>
    <w:rsid w:val="004F3AD8"/>
    <w:rsid w:val="00504F21"/>
    <w:rsid w:val="00532279"/>
    <w:rsid w:val="0054162B"/>
    <w:rsid w:val="00567C7D"/>
    <w:rsid w:val="00585DEB"/>
    <w:rsid w:val="005C0EE3"/>
    <w:rsid w:val="005D5B34"/>
    <w:rsid w:val="005E6B50"/>
    <w:rsid w:val="00616BB6"/>
    <w:rsid w:val="00647963"/>
    <w:rsid w:val="006637C9"/>
    <w:rsid w:val="00691F12"/>
    <w:rsid w:val="006B3FAF"/>
    <w:rsid w:val="006C0570"/>
    <w:rsid w:val="006D35DE"/>
    <w:rsid w:val="006F2AF3"/>
    <w:rsid w:val="007261E7"/>
    <w:rsid w:val="007350A1"/>
    <w:rsid w:val="0074359B"/>
    <w:rsid w:val="007B38F8"/>
    <w:rsid w:val="007D487D"/>
    <w:rsid w:val="007E7488"/>
    <w:rsid w:val="00846A13"/>
    <w:rsid w:val="008A6BF7"/>
    <w:rsid w:val="008C7EC5"/>
    <w:rsid w:val="008D655D"/>
    <w:rsid w:val="008F051B"/>
    <w:rsid w:val="00972DD8"/>
    <w:rsid w:val="009B7764"/>
    <w:rsid w:val="009C22EE"/>
    <w:rsid w:val="009D0C06"/>
    <w:rsid w:val="009F0A56"/>
    <w:rsid w:val="009F1E90"/>
    <w:rsid w:val="00A56CA2"/>
    <w:rsid w:val="00A650A8"/>
    <w:rsid w:val="00AE6D07"/>
    <w:rsid w:val="00AF2E5C"/>
    <w:rsid w:val="00B07EA5"/>
    <w:rsid w:val="00B15C7B"/>
    <w:rsid w:val="00B234BC"/>
    <w:rsid w:val="00B32E63"/>
    <w:rsid w:val="00B93FED"/>
    <w:rsid w:val="00BD506D"/>
    <w:rsid w:val="00BE0860"/>
    <w:rsid w:val="00C8309F"/>
    <w:rsid w:val="00C93B20"/>
    <w:rsid w:val="00CB2E78"/>
    <w:rsid w:val="00CC45D4"/>
    <w:rsid w:val="00CC7C44"/>
    <w:rsid w:val="00CD731F"/>
    <w:rsid w:val="00CE7124"/>
    <w:rsid w:val="00D40A10"/>
    <w:rsid w:val="00D46118"/>
    <w:rsid w:val="00D559F9"/>
    <w:rsid w:val="00D772F1"/>
    <w:rsid w:val="00D87416"/>
    <w:rsid w:val="00D9535A"/>
    <w:rsid w:val="00DF7AC2"/>
    <w:rsid w:val="00E05D19"/>
    <w:rsid w:val="00E16365"/>
    <w:rsid w:val="00E2398E"/>
    <w:rsid w:val="00E738BC"/>
    <w:rsid w:val="00EB75B7"/>
    <w:rsid w:val="00EC3589"/>
    <w:rsid w:val="00EE090D"/>
    <w:rsid w:val="00F07EA0"/>
    <w:rsid w:val="00F55F67"/>
    <w:rsid w:val="00F600E0"/>
    <w:rsid w:val="00F86BDE"/>
    <w:rsid w:val="00F93A41"/>
    <w:rsid w:val="00FA4CA8"/>
    <w:rsid w:val="00FE0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31F"/>
    <w:rPr>
      <w:sz w:val="24"/>
      <w:szCs w:val="24"/>
    </w:rPr>
  </w:style>
  <w:style w:type="paragraph" w:styleId="Heading1">
    <w:name w:val="heading 1"/>
    <w:basedOn w:val="Normal"/>
    <w:next w:val="Normal"/>
    <w:qFormat/>
    <w:rsid w:val="00CD731F"/>
    <w:pPr>
      <w:keepNext/>
      <w:numPr>
        <w:numId w:val="1"/>
      </w:numPr>
      <w:outlineLvl w:val="0"/>
    </w:pPr>
    <w:rPr>
      <w:b/>
      <w:bCs/>
    </w:rPr>
  </w:style>
  <w:style w:type="paragraph" w:styleId="Heading2">
    <w:name w:val="heading 2"/>
    <w:basedOn w:val="Normal"/>
    <w:next w:val="Normal"/>
    <w:qFormat/>
    <w:rsid w:val="00CD731F"/>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CD731F"/>
    <w:pPr>
      <w:keepNext/>
      <w:shd w:val="pct12" w:color="auto" w:fill="auto"/>
      <w:jc w:val="center"/>
      <w:outlineLvl w:val="2"/>
    </w:pPr>
    <w:rPr>
      <w:rFonts w:ascii="Verdana" w:hAnsi="Verdana"/>
      <w:b/>
      <w:bCs/>
      <w:sz w:val="32"/>
      <w:szCs w:val="20"/>
      <w:lang w:val="en-GB"/>
    </w:rPr>
  </w:style>
  <w:style w:type="paragraph" w:styleId="Heading4">
    <w:name w:val="heading 4"/>
    <w:basedOn w:val="Normal"/>
    <w:next w:val="Normal"/>
    <w:qFormat/>
    <w:rsid w:val="00CD731F"/>
    <w:pPr>
      <w:keepNext/>
      <w:outlineLvl w:val="3"/>
    </w:pPr>
    <w:rPr>
      <w:b/>
      <w:bCs/>
      <w:sz w:val="20"/>
      <w:szCs w:val="20"/>
    </w:rPr>
  </w:style>
  <w:style w:type="paragraph" w:styleId="Heading5">
    <w:name w:val="heading 5"/>
    <w:basedOn w:val="Normal"/>
    <w:next w:val="Normal"/>
    <w:qFormat/>
    <w:rsid w:val="00CD731F"/>
    <w:pPr>
      <w:keepNext/>
      <w:jc w:val="both"/>
      <w:outlineLvl w:val="4"/>
    </w:pPr>
    <w:rPr>
      <w:b/>
      <w:sz w:val="18"/>
    </w:rPr>
  </w:style>
  <w:style w:type="paragraph" w:styleId="Heading6">
    <w:name w:val="heading 6"/>
    <w:basedOn w:val="Normal"/>
    <w:next w:val="Normal"/>
    <w:qFormat/>
    <w:rsid w:val="00CD731F"/>
    <w:pPr>
      <w:keepNext/>
      <w:tabs>
        <w:tab w:val="left" w:pos="612"/>
        <w:tab w:val="left" w:pos="1152"/>
      </w:tabs>
      <w:jc w:val="both"/>
      <w:outlineLvl w:val="5"/>
    </w:pPr>
    <w:rPr>
      <w:b/>
      <w:bCs/>
      <w:sz w:val="20"/>
      <w:szCs w:val="16"/>
    </w:rPr>
  </w:style>
  <w:style w:type="paragraph" w:styleId="Heading7">
    <w:name w:val="heading 7"/>
    <w:basedOn w:val="Normal"/>
    <w:next w:val="Normal"/>
    <w:qFormat/>
    <w:rsid w:val="00CD731F"/>
    <w:pPr>
      <w:keepNext/>
      <w:jc w:val="center"/>
      <w:outlineLvl w:val="6"/>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D731F"/>
    <w:rPr>
      <w:b/>
      <w:bCs/>
      <w:sz w:val="20"/>
    </w:rPr>
  </w:style>
  <w:style w:type="paragraph" w:styleId="BodyText2">
    <w:name w:val="Body Text 2"/>
    <w:basedOn w:val="Normal"/>
    <w:semiHidden/>
    <w:rsid w:val="00CD731F"/>
    <w:rPr>
      <w:sz w:val="20"/>
    </w:rPr>
  </w:style>
  <w:style w:type="character" w:customStyle="1" w:styleId="eudoraheader">
    <w:name w:val="eudoraheader"/>
    <w:basedOn w:val="DefaultParagraphFont"/>
    <w:rsid w:val="00CD731F"/>
  </w:style>
  <w:style w:type="paragraph" w:styleId="FootnoteText">
    <w:name w:val="footnote text"/>
    <w:basedOn w:val="Normal"/>
    <w:semiHidden/>
    <w:rsid w:val="00CD731F"/>
    <w:rPr>
      <w:sz w:val="20"/>
      <w:szCs w:val="20"/>
    </w:rPr>
  </w:style>
  <w:style w:type="character" w:styleId="FootnoteReference">
    <w:name w:val="footnote reference"/>
    <w:basedOn w:val="DefaultParagraphFont"/>
    <w:semiHidden/>
    <w:rsid w:val="00CD731F"/>
    <w:rPr>
      <w:vertAlign w:val="superscript"/>
    </w:rPr>
  </w:style>
  <w:style w:type="character" w:styleId="Hyperlink">
    <w:name w:val="Hyperlink"/>
    <w:basedOn w:val="DefaultParagraphFont"/>
    <w:semiHidden/>
    <w:rsid w:val="00CD731F"/>
    <w:rPr>
      <w:color w:val="0000FF"/>
      <w:u w:val="single"/>
    </w:rPr>
  </w:style>
  <w:style w:type="paragraph" w:styleId="BodyText3">
    <w:name w:val="Body Text 3"/>
    <w:basedOn w:val="Normal"/>
    <w:semiHidden/>
    <w:rsid w:val="00CD731F"/>
    <w:pPr>
      <w:jc w:val="both"/>
    </w:pPr>
    <w:rPr>
      <w:sz w:val="20"/>
    </w:rPr>
  </w:style>
  <w:style w:type="paragraph" w:styleId="Header">
    <w:name w:val="header"/>
    <w:basedOn w:val="Normal"/>
    <w:semiHidden/>
    <w:rsid w:val="00CD731F"/>
    <w:pPr>
      <w:tabs>
        <w:tab w:val="center" w:pos="4153"/>
        <w:tab w:val="right" w:pos="8306"/>
      </w:tabs>
    </w:pPr>
  </w:style>
  <w:style w:type="paragraph" w:styleId="Footer">
    <w:name w:val="footer"/>
    <w:basedOn w:val="Normal"/>
    <w:semiHidden/>
    <w:rsid w:val="00CD731F"/>
    <w:pPr>
      <w:tabs>
        <w:tab w:val="center" w:pos="4153"/>
        <w:tab w:val="right" w:pos="8306"/>
      </w:tabs>
    </w:pPr>
  </w:style>
  <w:style w:type="character" w:styleId="PageNumber">
    <w:name w:val="page number"/>
    <w:basedOn w:val="DefaultParagraphFont"/>
    <w:semiHidden/>
    <w:rsid w:val="00CD731F"/>
  </w:style>
  <w:style w:type="character" w:customStyle="1" w:styleId="FootnoteCharacters">
    <w:name w:val="Footnote Characters"/>
    <w:rsid w:val="00CD731F"/>
    <w:rPr>
      <w:vertAlign w:val="superscript"/>
    </w:rPr>
  </w:style>
  <w:style w:type="character" w:customStyle="1" w:styleId="WW-FootnoteCharacters111111">
    <w:name w:val="WW-Footnote Characters111111"/>
    <w:rsid w:val="00CD731F"/>
    <w:rPr>
      <w:vertAlign w:val="superscript"/>
    </w:rPr>
  </w:style>
  <w:style w:type="paragraph" w:customStyle="1" w:styleId="WW-BodyText2">
    <w:name w:val="WW-Body Text 2"/>
    <w:basedOn w:val="Normal"/>
    <w:rsid w:val="00CD731F"/>
    <w:pPr>
      <w:widowControl w:val="0"/>
      <w:suppressAutoHyphens/>
    </w:pPr>
    <w:rPr>
      <w:rFonts w:eastAsia="Tahoma"/>
      <w:sz w:val="22"/>
      <w:szCs w:val="20"/>
    </w:rPr>
  </w:style>
  <w:style w:type="paragraph" w:styleId="Title">
    <w:name w:val="Title"/>
    <w:basedOn w:val="Normal"/>
    <w:qFormat/>
    <w:rsid w:val="00CD731F"/>
    <w:pPr>
      <w:spacing w:line="360" w:lineRule="auto"/>
      <w:jc w:val="center"/>
    </w:pPr>
    <w:rPr>
      <w:rFonts w:ascii="Arial" w:hAnsi="Arial" w:cs="Arial"/>
      <w:b/>
      <w:bCs/>
      <w:lang w:val="en-ZA"/>
    </w:rPr>
  </w:style>
  <w:style w:type="paragraph" w:styleId="BalloonText">
    <w:name w:val="Balloon Text"/>
    <w:basedOn w:val="Normal"/>
    <w:link w:val="BalloonTextChar"/>
    <w:unhideWhenUsed/>
    <w:rsid w:val="003A7BDD"/>
    <w:rPr>
      <w:rFonts w:ascii="Tahoma" w:hAnsi="Tahoma" w:cs="Tahoma"/>
      <w:sz w:val="16"/>
      <w:szCs w:val="16"/>
    </w:rPr>
  </w:style>
  <w:style w:type="character" w:customStyle="1" w:styleId="BalloonTextChar">
    <w:name w:val="Balloon Text Char"/>
    <w:basedOn w:val="DefaultParagraphFont"/>
    <w:link w:val="BalloonText"/>
    <w:uiPriority w:val="99"/>
    <w:rsid w:val="003A7BDD"/>
    <w:rPr>
      <w:rFonts w:ascii="Tahoma" w:hAnsi="Tahoma" w:cs="Tahoma"/>
      <w:sz w:val="16"/>
      <w:szCs w:val="16"/>
    </w:rPr>
  </w:style>
  <w:style w:type="paragraph" w:styleId="ListParagraph">
    <w:name w:val="List Paragraph"/>
    <w:basedOn w:val="Normal"/>
    <w:uiPriority w:val="34"/>
    <w:qFormat/>
    <w:rsid w:val="00075A08"/>
    <w:pPr>
      <w:ind w:left="720"/>
      <w:contextualSpacing/>
    </w:pPr>
  </w:style>
</w:styles>
</file>

<file path=word/webSettings.xml><?xml version="1.0" encoding="utf-8"?>
<w:webSettings xmlns:r="http://schemas.openxmlformats.org/officeDocument/2006/relationships" xmlns:w="http://schemas.openxmlformats.org/wordprocessingml/2006/main">
  <w:divs>
    <w:div w:id="117973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2014-06-17T18:00:00+00:00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1145</Value>
      <Value>1107</Value>
      <Value>1</Value>
    </TaxCatchAll>
    <c4e2ab2cc9354bbf9064eeb465a566ea xmlns="1ed4137b-41b2-488b-8250-6d369ec27664">
      <Terms xmlns="http://schemas.microsoft.com/office/infopath/2007/PartnerControls"/>
    </c4e2ab2cc9354bbf9064eeb465a566ea>
    <UndpProjectNo xmlns="1ed4137b-41b2-488b-8250-6d369ec27664">00068928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TZA</TermName>
          <TermId xmlns="http://schemas.microsoft.com/office/infopath/2007/PartnerControls">94f33bbe-f532-4a44-a820-f1af4e435cbd</TermId>
        </TermInfo>
      </Terms>
    </gc6531b704974d528487414686b72f6f>
    <_dlc_DocId xmlns="f1161f5b-24a3-4c2d-bc81-44cb9325e8ee">ATLASPDC-4-17955</_dlc_DocId>
    <_dlc_DocIdUrl xmlns="f1161f5b-24a3-4c2d-bc81-44cb9325e8ee">
      <Url>https://info.undp.org/docs/pdc/_layouts/DocIdRedir.aspx?ID=ATLASPDC-4-17955</Url>
      <Description>ATLASPDC-4-17955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7BED4BF3-2C17-4424-A4A0-9BC0A215B6CA}"/>
</file>

<file path=customXml/itemProps2.xml><?xml version="1.0" encoding="utf-8"?>
<ds:datastoreItem xmlns:ds="http://schemas.openxmlformats.org/officeDocument/2006/customXml" ds:itemID="{6D48311F-AA0A-4759-A5A7-554FB8E6D547}"/>
</file>

<file path=customXml/itemProps3.xml><?xml version="1.0" encoding="utf-8"?>
<ds:datastoreItem xmlns:ds="http://schemas.openxmlformats.org/officeDocument/2006/customXml" ds:itemID="{A863AAE7-F421-4B48-A122-A5B56B337DD4}"/>
</file>

<file path=customXml/itemProps4.xml><?xml version="1.0" encoding="utf-8"?>
<ds:datastoreItem xmlns:ds="http://schemas.openxmlformats.org/officeDocument/2006/customXml" ds:itemID="{1A8515B0-9017-4D61-A9CF-6ED0660DAB44}"/>
</file>

<file path=customXml/itemProps5.xml><?xml version="1.0" encoding="utf-8"?>
<ds:datastoreItem xmlns:ds="http://schemas.openxmlformats.org/officeDocument/2006/customXml" ds:itemID="{DAE80DBE-598D-40B2-B3A2-BDB05869E9DE}"/>
</file>

<file path=customXml/itemProps6.xml><?xml version="1.0" encoding="utf-8"?>
<ds:datastoreItem xmlns:ds="http://schemas.openxmlformats.org/officeDocument/2006/customXml" ds:itemID="{B06F5C50-A97B-448C-B513-D51020E57A9F}"/>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UNITED NATIONS DEVELOPMENT PROGRAMME</vt:lpstr>
    </vt:vector>
  </TitlesOfParts>
  <Company>UNDP</Company>
  <LinksUpToDate>false</LinksUpToDate>
  <CharactersWithSpaces>4805</CharactersWithSpaces>
  <SharedDoc>false</SharedDoc>
  <HLinks>
    <vt:vector size="6" baseType="variant">
      <vt:variant>
        <vt:i4>7340120</vt:i4>
      </vt:variant>
      <vt:variant>
        <vt:i4>1024</vt:i4>
      </vt:variant>
      <vt:variant>
        <vt:i4>1025</vt:i4>
      </vt:variant>
      <vt:variant>
        <vt:i4>1</vt:i4>
      </vt:variant>
      <vt:variant>
        <vt:lpwstr>UNDP_Logo_NEW_color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subject/>
  <dc:creator>Luigi N. Tessiore</dc:creator>
  <cp:lastModifiedBy>leticia.kweba</cp:lastModifiedBy>
  <cp:revision>2</cp:revision>
  <cp:lastPrinted>2005-04-14T11:52:00Z</cp:lastPrinted>
  <dcterms:created xsi:type="dcterms:W3CDTF">2014-06-02T10:42:00Z</dcterms:created>
  <dcterms:modified xsi:type="dcterms:W3CDTF">2014-06-02T10:42:00Z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08d23877-0729-4c55-8c0d-b5a92f4f4fa2</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1145;#TZA|94f33bbe-f532-4a44-a820-f1af4e435cbd</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